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8DF" w:rsidRDefault="004238DF" w:rsidP="004238DF">
      <w:pPr>
        <w:widowControl w:val="0"/>
        <w:ind w:left="5245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Приложение № 16</w:t>
      </w:r>
      <w:bookmarkStart w:id="0" w:name="_GoBack"/>
      <w:bookmarkEnd w:id="0"/>
    </w:p>
    <w:p w:rsidR="004238DF" w:rsidRDefault="004238DF" w:rsidP="004238DF">
      <w:pPr>
        <w:widowControl w:val="0"/>
        <w:ind w:left="5245"/>
        <w:rPr>
          <w:rFonts w:ascii="PT Astra Serif" w:hAnsi="PT Astra Serif"/>
          <w:sz w:val="24"/>
          <w:szCs w:val="24"/>
        </w:rPr>
      </w:pPr>
    </w:p>
    <w:p w:rsidR="004238DF" w:rsidRPr="00BE7A30" w:rsidRDefault="004238DF" w:rsidP="004238DF">
      <w:pPr>
        <w:widowControl w:val="0"/>
        <w:ind w:left="5245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УТВЕРЖДЕН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left="5245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приказом департамента природно-ресурсного регулирования, лесных отношений и развития нефтегазового комплекса Ямало-Ненецкого автономного округа от 19 июня 2018 года № 2297</w:t>
      </w:r>
    </w:p>
    <w:p w:rsidR="004238DF" w:rsidRDefault="004238DF" w:rsidP="004238DF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ДОЛЖНОСТНОЙ РЕГЛАМЕНТ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  <w:u w:val="single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государственного гражданского служащего Ямало-Ненецкого автономного округа, замещающего должность государственной гражданской службы Ямало-Ненецкого автономного округа </w:t>
      </w:r>
      <w:r w:rsidRPr="00BE7A30">
        <w:rPr>
          <w:rFonts w:ascii="PT Astra Serif" w:hAnsi="PT Astra Serif" w:cs="Times New Roman"/>
          <w:sz w:val="24"/>
          <w:szCs w:val="24"/>
          <w:u w:val="single"/>
        </w:rPr>
        <w:t>главный специалист отдела Красноселькупское лесничество управления лесных отношений департамента природно-ресурсного регулирования, лесных отношений и развития нефтегазового комплекса Ямало-Ненецкого автономного округа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jc w:val="both"/>
        <w:rPr>
          <w:rFonts w:ascii="PT Astra Serif" w:hAnsi="PT Astra Serif" w:cs="Times New Roman"/>
          <w:sz w:val="24"/>
          <w:szCs w:val="24"/>
        </w:rPr>
      </w:pP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b/>
          <w:sz w:val="24"/>
          <w:szCs w:val="24"/>
        </w:rPr>
        <w:t>I.</w:t>
      </w:r>
      <w:r w:rsidRPr="00BE7A30">
        <w:rPr>
          <w:rFonts w:ascii="PT Astra Serif" w:hAnsi="PT Astra Serif" w:cs="Times New Roman"/>
          <w:sz w:val="24"/>
          <w:szCs w:val="24"/>
        </w:rPr>
        <w:t xml:space="preserve"> </w:t>
      </w:r>
      <w:r w:rsidRPr="00BE7A30">
        <w:rPr>
          <w:rFonts w:ascii="PT Astra Serif" w:hAnsi="PT Astra Serif" w:cs="Times New Roman"/>
          <w:b/>
          <w:sz w:val="24"/>
          <w:szCs w:val="24"/>
        </w:rPr>
        <w:t>Общие положения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1. </w:t>
      </w:r>
      <w:proofErr w:type="gramStart"/>
      <w:r w:rsidRPr="00BE7A30">
        <w:rPr>
          <w:rFonts w:ascii="PT Astra Serif" w:hAnsi="PT Astra Serif" w:cs="Times New Roman"/>
          <w:sz w:val="24"/>
          <w:szCs w:val="24"/>
        </w:rPr>
        <w:t>Настоящий Должностной регламент государственного гражданского служащего Ямало-Ненецкого автономного округа (далее – Должностной регламент, гражданский служащий, автономный округ), замещающего должность государственной гражданской службы автономного округа (далее – гражданская служба) главный специалист отдела Красноселькупское лесничество управления лесных отношений департамента природно-ресурсного регулирования, лесных отношений и развития нефтегазового комплекса Ямало-Ненецкого автономного округа (далее – главный специалист, департамент), регулирует порядок осуществления им профессиональной служебной деятельности и является приложением</w:t>
      </w:r>
      <w:proofErr w:type="gramEnd"/>
      <w:r w:rsidRPr="00BE7A30">
        <w:rPr>
          <w:rFonts w:ascii="PT Astra Serif" w:hAnsi="PT Astra Serif" w:cs="Times New Roman"/>
          <w:sz w:val="24"/>
          <w:szCs w:val="24"/>
        </w:rPr>
        <w:t xml:space="preserve"> к служебному контракту.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2. Должность главный специалист учреждена для обеспечения полномочий департамента при реализации им функций в сфере лесных отношений.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3. Должность главного специалиста относится к «старшей» группе должностей гражданской службы, категории «специалисты».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4. Область профессиональной служебной деятельности гражданского служащего: 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- управление в сфере природных ресурсов, природопользование и экология.</w:t>
      </w:r>
    </w:p>
    <w:p w:rsidR="004238DF" w:rsidRPr="00BE7A30" w:rsidRDefault="004238DF" w:rsidP="004238D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5. Вид профессиональной служебной деятельности гражданского служащего:</w:t>
      </w:r>
    </w:p>
    <w:p w:rsidR="004238DF" w:rsidRPr="00BE7A30" w:rsidRDefault="004238DF" w:rsidP="004238D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- регулирование в сфере лесного хозяйства;</w:t>
      </w:r>
    </w:p>
    <w:p w:rsidR="004238DF" w:rsidRPr="00BE7A30" w:rsidRDefault="004238DF" w:rsidP="004238DF">
      <w:pPr>
        <w:widowControl w:val="0"/>
        <w:autoSpaceDE w:val="0"/>
        <w:autoSpaceDN w:val="0"/>
        <w:adjustRightInd w:val="0"/>
        <w:ind w:firstLine="709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- использование, охрана и защита лесных ресурсов;</w:t>
      </w:r>
    </w:p>
    <w:p w:rsidR="004238DF" w:rsidRPr="00BE7A30" w:rsidRDefault="004238DF" w:rsidP="004238DF">
      <w:pPr>
        <w:widowControl w:val="0"/>
        <w:autoSpaceDE w:val="0"/>
        <w:autoSpaceDN w:val="0"/>
        <w:adjustRightInd w:val="0"/>
        <w:ind w:firstLine="709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 xml:space="preserve">- лесопользование, </w:t>
      </w:r>
      <w:proofErr w:type="spellStart"/>
      <w:r w:rsidRPr="00BE7A30">
        <w:rPr>
          <w:rFonts w:ascii="PT Astra Serif" w:hAnsi="PT Astra Serif"/>
          <w:sz w:val="24"/>
          <w:szCs w:val="24"/>
        </w:rPr>
        <w:t>лесовосстановление</w:t>
      </w:r>
      <w:proofErr w:type="spellEnd"/>
      <w:r w:rsidRPr="00BE7A30">
        <w:rPr>
          <w:rFonts w:ascii="PT Astra Serif" w:hAnsi="PT Astra Serif"/>
          <w:sz w:val="24"/>
          <w:szCs w:val="24"/>
        </w:rPr>
        <w:t xml:space="preserve"> и лесное семеноводство.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6. Главный специалист назначается на данную должность и освобождается от ее замещения</w:t>
      </w:r>
      <w:r w:rsidRPr="00BE7A30">
        <w:rPr>
          <w:rFonts w:ascii="PT Astra Serif" w:hAnsi="PT Astra Serif" w:cs="Times New Roman"/>
          <w:color w:val="FF0000"/>
          <w:sz w:val="24"/>
          <w:szCs w:val="24"/>
        </w:rPr>
        <w:t xml:space="preserve"> </w:t>
      </w:r>
      <w:r w:rsidRPr="00BE7A30">
        <w:rPr>
          <w:rFonts w:ascii="PT Astra Serif" w:hAnsi="PT Astra Serif" w:cs="Times New Roman"/>
          <w:sz w:val="24"/>
          <w:szCs w:val="24"/>
        </w:rPr>
        <w:t>директором департамента, либо лицом, исполняющим его обязанности.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7. Главный специалист непосредственно подчиняется   начальнику отдела - лесничему отдела Красноселькупское лесничество управления лесных отношений, либо лицу, исполняющему его обязанности.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8. В период временного отсутствия главного специалиста исполнение его должностных обязанностей возлагается на гражданского служащего, замещающего должность начальника отдела – лесничего отдела Красноселькупское лесничество, или на гражданского служащего, замещающего должность главного специалиста отдела Красноселькупское лесничество, если иное не предусмотрено соответствующим правовым актом представителя нанимателя.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9. Главный специалист исполняет должностные обязанности гражданского служащего, замещающего должность начальника отдела – лесничего отдела Красноселькупское лесничество управления лесных отношений в период его временного отсутствия, или главного специалиста отдела Красноселькупское лесничество, если иное не предусмотрено соответствующим правовым актом представителя нанимателя. 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lastRenderedPageBreak/>
        <w:t>10. Главный специалист, при исполнении возложенных на него обязанностей имеет доступ к служебной информации, в том числе проектам правовых актов, документам с отметкой «ДСП» в части полномочий, возложенных на отдел.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10.1. Главный специалист не разглашает служебную информацию ограниченного доступа, ставшую ему известной в связи с осуществлением служебной деятельности.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b/>
          <w:sz w:val="24"/>
          <w:szCs w:val="24"/>
        </w:rPr>
      </w:pPr>
      <w:r w:rsidRPr="00BE7A30">
        <w:rPr>
          <w:rFonts w:ascii="PT Astra Serif" w:hAnsi="PT Astra Serif" w:cs="Times New Roman"/>
          <w:b/>
          <w:sz w:val="24"/>
          <w:szCs w:val="24"/>
        </w:rPr>
        <w:t>II.</w:t>
      </w:r>
      <w:r w:rsidRPr="00BE7A30">
        <w:rPr>
          <w:rFonts w:ascii="PT Astra Serif" w:hAnsi="PT Astra Serif" w:cs="Times New Roman"/>
          <w:sz w:val="24"/>
          <w:szCs w:val="24"/>
        </w:rPr>
        <w:t xml:space="preserve"> </w:t>
      </w:r>
      <w:r w:rsidRPr="00BE7A30">
        <w:rPr>
          <w:rFonts w:ascii="PT Astra Serif" w:hAnsi="PT Astra Serif" w:cs="Times New Roman"/>
          <w:b/>
          <w:sz w:val="24"/>
          <w:szCs w:val="24"/>
        </w:rPr>
        <w:t>Квалификационные требования для замещения должности гражданской службы</w:t>
      </w:r>
    </w:p>
    <w:p w:rsidR="004238DF" w:rsidRPr="00BE7A30" w:rsidRDefault="004238DF" w:rsidP="004238DF">
      <w:pPr>
        <w:pStyle w:val="ConsPlusNormal"/>
        <w:widowControl w:val="0"/>
        <w:tabs>
          <w:tab w:val="left" w:pos="709"/>
          <w:tab w:val="left" w:pos="1276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11. Для замещения должности главного специалиста устанавливаются квалификационные требования, включающие базовые и профессионально-функциональные квалификационные требования.</w:t>
      </w:r>
    </w:p>
    <w:p w:rsidR="004238DF" w:rsidRPr="00BE7A30" w:rsidRDefault="004238DF" w:rsidP="004238DF">
      <w:pPr>
        <w:pStyle w:val="ConsPlusNormal"/>
        <w:widowControl w:val="0"/>
        <w:tabs>
          <w:tab w:val="left" w:pos="709"/>
          <w:tab w:val="left" w:pos="1276"/>
        </w:tabs>
        <w:ind w:left="709"/>
        <w:jc w:val="both"/>
        <w:rPr>
          <w:rFonts w:ascii="PT Astra Serif" w:hAnsi="PT Astra Serif" w:cs="Times New Roman"/>
          <w:sz w:val="24"/>
          <w:szCs w:val="24"/>
        </w:rPr>
      </w:pP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 Базовые квалификационные требования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12. Гражданский служащий, замещающий должность главного специалиста, должен иметь высшее образование не ниже уровня </w:t>
      </w:r>
      <w:proofErr w:type="spellStart"/>
      <w:r w:rsidRPr="00BE7A30">
        <w:rPr>
          <w:rFonts w:ascii="PT Astra Serif" w:hAnsi="PT Astra Serif" w:cs="Times New Roman"/>
          <w:sz w:val="24"/>
          <w:szCs w:val="24"/>
        </w:rPr>
        <w:t>бакалавриата</w:t>
      </w:r>
      <w:proofErr w:type="spellEnd"/>
      <w:r w:rsidRPr="00BE7A30">
        <w:rPr>
          <w:rFonts w:ascii="PT Astra Serif" w:hAnsi="PT Astra Serif" w:cs="Times New Roman"/>
          <w:sz w:val="24"/>
          <w:szCs w:val="24"/>
        </w:rPr>
        <w:t xml:space="preserve">.   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13. Для замещения должности главный специалист не установлено требований к стажу гражданской службы или работы по специальности, направлению подготовки. 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14. Гражданский служащий, замещающий должность главный специалист, должен обладать следующими базовыми знаниями и умениями: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14.1. знанием государственного языка Российской Федерации (русского языка);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14.2. знаниями основ: 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14.2.1. Конституции Российской Федерации;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14.2.2. Федерального закона от 27 мая 2003 года № 58-ФЗ «О системе государственной службы Российской Федерации»;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14.2.3. Федерального закона № 79-ФЗ;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14.2.4. Федерального закона от 25 декабря 2008 года № 273-ФЗ «О противодействии коррупции» (далее – Федеральный закон № 273-ФЗ);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14.3. знаниями и умениями в области информационно-коммуникационных технологий.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15. Умения гражданского служащего, замещающего должность главный специалист, включают следующие умения: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15.1. общие умения: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15.1.1. умение мыслить системно (стратегически);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15.1.2. умение планировать, рационально использовать служебное время и достигать результата;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15.1.3. коммуникативные умения;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15.1.4. умение управлять изменениями;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 Профессионально-функциональные квалификационные требования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16. </w:t>
      </w:r>
      <w:proofErr w:type="gramStart"/>
      <w:r w:rsidRPr="00BE7A30">
        <w:rPr>
          <w:rFonts w:ascii="PT Astra Serif" w:hAnsi="PT Astra Serif" w:cs="Times New Roman"/>
          <w:sz w:val="24"/>
          <w:szCs w:val="24"/>
        </w:rPr>
        <w:t>Гражданский служащий, замещающий должность главный специалист, должен иметь высшее образование по направлениям подготовки (специальностям) профессионального образования «Лесное и лесопарковое хозяйство», «Лесное хозяйство», «Лесное дело», «Лесоинженерное дело», «Охрана окружающей среды и рациональное использование природных ресурсов», «</w:t>
      </w:r>
      <w:proofErr w:type="spellStart"/>
      <w:r w:rsidRPr="00BE7A30">
        <w:rPr>
          <w:rFonts w:ascii="PT Astra Serif" w:hAnsi="PT Astra Serif" w:cs="Times New Roman"/>
          <w:sz w:val="24"/>
          <w:szCs w:val="24"/>
        </w:rPr>
        <w:t>Техносферная</w:t>
      </w:r>
      <w:proofErr w:type="spellEnd"/>
      <w:r w:rsidRPr="00BE7A30">
        <w:rPr>
          <w:rFonts w:ascii="PT Astra Serif" w:hAnsi="PT Astra Serif" w:cs="Times New Roman"/>
          <w:sz w:val="24"/>
          <w:szCs w:val="24"/>
        </w:rPr>
        <w:t xml:space="preserve"> безопасность», «Экология и природопользование», «Технология лесозаготовительных и деревоперерабатывающих производств», «Лесное хозяйство и ландшафтное строительство», «Садово-парковое и ландшафтное строительство», «Юриспруденция», «Государственное и муниципальное управление», или иному</w:t>
      </w:r>
      <w:proofErr w:type="gramEnd"/>
      <w:r w:rsidRPr="00BE7A30">
        <w:rPr>
          <w:rFonts w:ascii="PT Astra Serif" w:hAnsi="PT Astra Serif" w:cs="Times New Roman"/>
          <w:sz w:val="24"/>
          <w:szCs w:val="24"/>
        </w:rPr>
        <w:t xml:space="preserve"> направлению подготовки (специальности), для которого законодательством об образовании Российской Федерации установлено соответствие данным направлениям подготовки (специальностям), указанным в предыдущих перечнях профессий, специальностей и направлений подготовки.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17. Гражданский служащий, замещающий должность главный специалист, должен обладать следующими профессиональными знаниями в сфере законодательства Российской </w:t>
      </w:r>
      <w:r w:rsidRPr="00BE7A30">
        <w:rPr>
          <w:rFonts w:ascii="PT Astra Serif" w:hAnsi="PT Astra Serif" w:cs="Times New Roman"/>
          <w:sz w:val="24"/>
          <w:szCs w:val="24"/>
        </w:rPr>
        <w:lastRenderedPageBreak/>
        <w:t>Федерации: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17.1.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17.2. Кодекса Российской Федерации об административных правонарушениях от 30 декабря 2001 года № 195-ФЗ;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17.3. Гражданского кодекса Российской Федерации;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17.4. Федерального закона Российской Федерации от 10 января 2002 года № 7-ФЗ «Об охране окружающей среды»;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17.5. Земельного кодекса Российской Федерации от 25 октября 2001 года № 136-ФЗ;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17.6. Административного регламента исполнения государственной функции по осуществлению федерального государственного лесного надзора (лесной охраны), утвержденного приказом Министерства природных ресурсов и экологии от 12 апреля 2016 года № 233;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BE7A30">
        <w:rPr>
          <w:rFonts w:ascii="PT Astra Serif" w:hAnsi="PT Astra Serif" w:cs="Times New Roman"/>
          <w:sz w:val="24"/>
          <w:szCs w:val="24"/>
        </w:rPr>
        <w:t>17.7. постановления Правительства Российской Федерации от 08 мая 2007 года № 273 «Об исчислении размера вреда, причиненного лесам вследствие нарушения лесного законодательства»;</w:t>
      </w:r>
      <w:proofErr w:type="gramEnd"/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17.8. постановления Правительства Российской Федерации от 22 мая 2007 года № 310 «О ставках платы за единицу объема лесных ресурсов и ставках платы за единицу площади лесного участка, находящегося в федеральной собственности»;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17.9. постановления Правительства Российской Федерации от 15 апреля 2014 года № 318 «Об утверждении государственной программы Российской Федерации «Развитие лесного хозяйства» на 2013-2020 годы»;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17.10. постановления Правительства Российской Федерации от 28 января 2006 года № 48 «О составе и порядке подготовки документации о переводе земель лесного фонда в земли иных (других) категорий»;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17.11. постановления Правительства Российской Федерации от 22 июня 2007 года № 394 «Об утверждении Положения об осуществлении федерального государственного лесного надзора (лесной охраны)»;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17.12. постановления Правительства Российской Федерации от 29 июня 2007 года № 414 «Об утверждении Правил санитарной безопасности в лесах»;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17.13. постановления Правительства Российской Федерации от 30 июня 2007 года № 417 «Об утверждении Правил пожарной безопасности в лесах»;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17.14. постановления Правительства Российской Федерации от 14 декабря 2009 года № 1007 «Об утверждении Положения об определении функциональных зон в лесопарковых зонах, площади и границ лесопарковых зон, зеленых зон»;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17.15. постановления Правительства Российской Федерации от 16 апреля 2011 года № 281 «О мерах противопожарного обустройства лесов»;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17.16. постановления Правительства Российской Федерации от 17 мая 2011 года № 377 «Об утверждении Правил разработки и утверждения плана тушения лесных пожаров и его формы»;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17.17. постановления Правительства Российской Федерации от 17 мая 2011 года № 376 «О чрезвычайных ситуациях в лесах, возникших вследствие лесных пожаров»;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17.18. постановления Правительства Российской Федерации от 18 августа 2011 года № 687 «Об утверждении Правил осуществления </w:t>
      </w:r>
      <w:proofErr w:type="gramStart"/>
      <w:r w:rsidRPr="00BE7A30">
        <w:rPr>
          <w:rFonts w:ascii="PT Astra Serif" w:hAnsi="PT Astra Serif" w:cs="Times New Roman"/>
          <w:sz w:val="24"/>
          <w:szCs w:val="24"/>
        </w:rPr>
        <w:t>контроля за</w:t>
      </w:r>
      <w:proofErr w:type="gramEnd"/>
      <w:r w:rsidRPr="00BE7A30">
        <w:rPr>
          <w:rFonts w:ascii="PT Astra Serif" w:hAnsi="PT Astra Serif" w:cs="Times New Roman"/>
          <w:sz w:val="24"/>
          <w:szCs w:val="24"/>
        </w:rPr>
        <w:t xml:space="preserve"> достоверностью сведений о пожарной опасности в лесах и лесных пожарах»; 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17.19. постановления Правительства Российской Федерации от 29 июня 2011 года № 524 «Об утверждении </w:t>
      </w:r>
      <w:proofErr w:type="gramStart"/>
      <w:r w:rsidRPr="00BE7A30">
        <w:rPr>
          <w:rFonts w:ascii="PT Astra Serif" w:hAnsi="PT Astra Serif" w:cs="Times New Roman"/>
          <w:sz w:val="24"/>
          <w:szCs w:val="24"/>
        </w:rPr>
        <w:t>Правил отмены правовых актов органов исполнительной власти субъектов Российской</w:t>
      </w:r>
      <w:proofErr w:type="gramEnd"/>
      <w:r w:rsidRPr="00BE7A30">
        <w:rPr>
          <w:rFonts w:ascii="PT Astra Serif" w:hAnsi="PT Astra Serif" w:cs="Times New Roman"/>
          <w:sz w:val="24"/>
          <w:szCs w:val="24"/>
        </w:rPr>
        <w:t xml:space="preserve"> Федерации, осуществляющих переданные полномочия Российской Федерации в области лесных отношений».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17.20. постановления Правительства Российской Федерации от 2 августа 2010 года             № 588 «Об утверждении порядка разработки, реализации и оценки эффективности </w:t>
      </w:r>
      <w:r w:rsidRPr="00BE7A30">
        <w:rPr>
          <w:rFonts w:ascii="PT Astra Serif" w:hAnsi="PT Astra Serif" w:cs="Times New Roman"/>
          <w:sz w:val="24"/>
          <w:szCs w:val="24"/>
        </w:rPr>
        <w:lastRenderedPageBreak/>
        <w:t>государственных программ Российской Федерации»;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17.21. основ государственной политики в области использования, охраны, защиты и воспроизводства лесов в Российской Федерации на период до 2030 года, утвержденных распоряжением Правительства Российской Федерации от  26 сентября 2013 года № 1724-р;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17.22. приказа Министерства природных ресурсов и экологии Российской Федерации от 28 декабря 2015 года № 565 «Об утверждении форм, содержания и порядка предоставления отчетности об осуществлении органами государственной власти субъектов Российской Федерации переданных полномочий Российской Федерации в области лесных отношений».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17.23. постановления Правительства Российской Федерации от 23 сентября 2010 года             № 736 «О Федеральном агентстве лесного хозяйства»;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17.24. постановления Правительства Российской Федерации от 22 июня 2007 года № 394 «Об утверждении Положения об осуществлении федерального государственного лесного надзора (лесной охраны)»; 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17.25. постановления Правительства Российской Федерации от 21 сентября 2015 года             № 1003 «О типовом договоре аренды лесного участка»;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17.26. постановления Правительства Российской Федерации от 31 октября 2015 года            № 1178 «О типовом договоре купли-продажи лесных насаждений»;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17.27. постановления Правительства Российской Федерации от 5 апреля 2010 года № 215 «Об утверждении Правил подготовки докладов 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(надзора)»;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17.28. постановления Правительства Российской Федерации от 30 июня 2010 года № 489 «Об утверждении правил подготовки органами государственного контроля (надзора) и органами муниципального </w:t>
      </w:r>
      <w:proofErr w:type="gramStart"/>
      <w:r w:rsidRPr="00BE7A30">
        <w:rPr>
          <w:rFonts w:ascii="PT Astra Serif" w:hAnsi="PT Astra Serif" w:cs="Times New Roman"/>
          <w:sz w:val="24"/>
          <w:szCs w:val="24"/>
        </w:rPr>
        <w:t>контроля ежегодных планов проведения плановых проверок юридических лиц</w:t>
      </w:r>
      <w:proofErr w:type="gramEnd"/>
      <w:r w:rsidRPr="00BE7A30">
        <w:rPr>
          <w:rFonts w:ascii="PT Astra Serif" w:hAnsi="PT Astra Serif" w:cs="Times New Roman"/>
          <w:sz w:val="24"/>
          <w:szCs w:val="24"/>
        </w:rPr>
        <w:t xml:space="preserve"> и индивидуальных предпринимателей».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17.29. приказа Минприроды России от 31 августа 2015 года № 373 «Об утверждении Порядка оформления и содержания плановых (рейдовых) заданий на проведение плановых (рейдовых) осмотров, обследований лесных участков, порядка оформления результатов таких осмотров, обследований»;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17.30. приказа Минприроды России от 21 января 2014 года № 21 «Об утверждении Нормативов патрулирования лесов должностными лицами, осуществляющими федеральный государственный лесной надзор (лесную охрану)»;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17.31. Закона автономного округа от 22 июня 2007 года № 68-ЗАО «О регулировании лесных отношений на территории автономного округа»;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17.32. Положения о департаменте природно-ресурсного регулирования, лесных отношений и развития нефтегазового комплекса автономного округа, </w:t>
      </w:r>
      <w:proofErr w:type="gramStart"/>
      <w:r w:rsidRPr="00BE7A30">
        <w:rPr>
          <w:rFonts w:ascii="PT Astra Serif" w:hAnsi="PT Astra Serif" w:cs="Times New Roman"/>
          <w:sz w:val="24"/>
          <w:szCs w:val="24"/>
        </w:rPr>
        <w:t>утвержденное</w:t>
      </w:r>
      <w:proofErr w:type="gramEnd"/>
      <w:r w:rsidRPr="00BE7A30">
        <w:rPr>
          <w:rFonts w:ascii="PT Astra Serif" w:hAnsi="PT Astra Serif" w:cs="Times New Roman"/>
          <w:sz w:val="24"/>
          <w:szCs w:val="24"/>
        </w:rPr>
        <w:t xml:space="preserve"> постановлением Правительства автономного округа от 29 апреля 2013 года № 297-П.</w:t>
      </w:r>
    </w:p>
    <w:p w:rsidR="004238DF" w:rsidRPr="00BE7A30" w:rsidRDefault="004238DF" w:rsidP="004238DF">
      <w:pPr>
        <w:pStyle w:val="Default"/>
        <w:widowControl w:val="0"/>
        <w:ind w:firstLine="708"/>
        <w:jc w:val="both"/>
        <w:rPr>
          <w:rFonts w:ascii="PT Astra Serif" w:hAnsi="PT Astra Serif"/>
          <w:color w:val="auto"/>
        </w:rPr>
      </w:pPr>
      <w:r w:rsidRPr="00BE7A30">
        <w:rPr>
          <w:rFonts w:ascii="PT Astra Serif" w:hAnsi="PT Astra Serif"/>
          <w:color w:val="auto"/>
        </w:rPr>
        <w:t xml:space="preserve">18. Иные профессиональные знания гражданского служащего, замещающего должность главный специалист должны включать:  </w:t>
      </w:r>
    </w:p>
    <w:p w:rsidR="004238DF" w:rsidRPr="00BE7A30" w:rsidRDefault="004238DF" w:rsidP="004238DF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18.1. основные направления и приоритеты государственной политики в области лесного хозяйства;</w:t>
      </w:r>
    </w:p>
    <w:p w:rsidR="004238DF" w:rsidRPr="00BE7A30" w:rsidRDefault="004238DF" w:rsidP="004238DF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18.2. структура и полномочия органов государственной власти и местного самоуправления;</w:t>
      </w:r>
    </w:p>
    <w:p w:rsidR="004238DF" w:rsidRPr="00BE7A30" w:rsidRDefault="004238DF" w:rsidP="004238DF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18.3. методы проведения контрольных мероприятий, хозяйствования и управления;</w:t>
      </w:r>
    </w:p>
    <w:p w:rsidR="004238DF" w:rsidRPr="00BE7A30" w:rsidRDefault="004238DF" w:rsidP="004238DF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18.4. формы и методы работы с применением автоматизированных средств управления;</w:t>
      </w:r>
    </w:p>
    <w:p w:rsidR="004238DF" w:rsidRPr="00BE7A30" w:rsidRDefault="004238DF" w:rsidP="004238DF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18.5. аппаратное и программное обеспечение;</w:t>
      </w:r>
    </w:p>
    <w:p w:rsidR="004238DF" w:rsidRPr="00BE7A30" w:rsidRDefault="004238DF" w:rsidP="004238DF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18.6. возможности и особенности </w:t>
      </w:r>
      <w:proofErr w:type="gramStart"/>
      <w:r w:rsidRPr="00BE7A30">
        <w:rPr>
          <w:rFonts w:ascii="PT Astra Serif" w:hAnsi="PT Astra Serif" w:cs="Times New Roman"/>
          <w:sz w:val="24"/>
          <w:szCs w:val="24"/>
        </w:rPr>
        <w:t>применения</w:t>
      </w:r>
      <w:proofErr w:type="gramEnd"/>
      <w:r w:rsidRPr="00BE7A30">
        <w:rPr>
          <w:rFonts w:ascii="PT Astra Serif" w:hAnsi="PT Astra Serif" w:cs="Times New Roman"/>
          <w:sz w:val="24"/>
          <w:szCs w:val="24"/>
        </w:rPr>
        <w:t xml:space="preserve"> современных информационно - 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4238DF" w:rsidRPr="00BE7A30" w:rsidRDefault="004238DF" w:rsidP="004238DF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18.7. основные направления федеральной политики в сфере лесных отношений по </w:t>
      </w:r>
      <w:r w:rsidRPr="00BE7A30">
        <w:rPr>
          <w:rFonts w:ascii="PT Astra Serif" w:hAnsi="PT Astra Serif" w:cs="Times New Roman"/>
          <w:sz w:val="24"/>
          <w:szCs w:val="24"/>
        </w:rPr>
        <w:lastRenderedPageBreak/>
        <w:t>вопросам охраны и защиты лесов, профилактики нарушений лесного законодательства;</w:t>
      </w:r>
    </w:p>
    <w:p w:rsidR="004238DF" w:rsidRPr="00BE7A30" w:rsidRDefault="004238DF" w:rsidP="004238DF">
      <w:pPr>
        <w:pStyle w:val="ConsPlusNormal"/>
        <w:widowControl w:val="0"/>
        <w:tabs>
          <w:tab w:val="left" w:pos="851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19. Гражданский служащий, замещающий должность главный специалист, должен обладать следующими профессиональными умениями:  </w:t>
      </w:r>
    </w:p>
    <w:p w:rsidR="004238DF" w:rsidRPr="00BE7A30" w:rsidRDefault="004238DF" w:rsidP="004238DF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19.1. умения в области информационно-коммуникационных технологий, применения персонального компьютера, работы с офисными программами, работы с информационно-телекоммуникационной сетью «Интернет»;</w:t>
      </w:r>
    </w:p>
    <w:p w:rsidR="004238DF" w:rsidRPr="00BE7A30" w:rsidRDefault="004238DF" w:rsidP="004238DF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19.2. умение проведения встреч и общения с гражданами, а также представителями организаций;</w:t>
      </w:r>
    </w:p>
    <w:p w:rsidR="004238DF" w:rsidRPr="00BE7A30" w:rsidRDefault="004238DF" w:rsidP="004238DF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19.3. умение выявления происходящих изменений и потребности в развитии в целях повышения результативности; </w:t>
      </w:r>
    </w:p>
    <w:p w:rsidR="004238DF" w:rsidRPr="00BE7A30" w:rsidRDefault="004238DF" w:rsidP="004238DF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19.4. умение планировать и рационально использовать свое служебное время; </w:t>
      </w:r>
    </w:p>
    <w:p w:rsidR="004238DF" w:rsidRPr="00BE7A30" w:rsidRDefault="004238DF" w:rsidP="004238DF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19.5. умение сохранять высокую работоспособность в экстремальных условиях, при необходимости выполнять задания (поручения) в короткие сроки; </w:t>
      </w:r>
    </w:p>
    <w:p w:rsidR="004238DF" w:rsidRPr="00BE7A30" w:rsidRDefault="004238DF" w:rsidP="004238DF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19.6. умение определять цели, приоритеты в профессиональной служебной деятельности;</w:t>
      </w:r>
    </w:p>
    <w:p w:rsidR="004238DF" w:rsidRPr="00BE7A30" w:rsidRDefault="004238DF" w:rsidP="004238DF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19.7. умение работать с большим объемом информации; </w:t>
      </w:r>
    </w:p>
    <w:p w:rsidR="004238DF" w:rsidRPr="00BE7A30" w:rsidRDefault="004238DF" w:rsidP="004238DF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19.8. умение анализировать множество взаимодействующих факторов, основываясь на неполной и/или противоречивой информации; </w:t>
      </w:r>
    </w:p>
    <w:p w:rsidR="004238DF" w:rsidRPr="00BE7A30" w:rsidRDefault="004238DF" w:rsidP="004238DF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19.9. умение отличать главную информацию от </w:t>
      </w:r>
      <w:proofErr w:type="gramStart"/>
      <w:r w:rsidRPr="00BE7A30">
        <w:rPr>
          <w:rFonts w:ascii="PT Astra Serif" w:hAnsi="PT Astra Serif" w:cs="Times New Roman"/>
          <w:sz w:val="24"/>
          <w:szCs w:val="24"/>
        </w:rPr>
        <w:t>второстепенной</w:t>
      </w:r>
      <w:proofErr w:type="gramEnd"/>
      <w:r w:rsidRPr="00BE7A30">
        <w:rPr>
          <w:rFonts w:ascii="PT Astra Serif" w:hAnsi="PT Astra Serif" w:cs="Times New Roman"/>
          <w:sz w:val="24"/>
          <w:szCs w:val="24"/>
        </w:rPr>
        <w:t>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20. Гражданский служащий, замещающий должность главный специалист должен обладать следующими функциональными знаниями: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20.1 принципы методы, технологии и механизмы осуществления контроля (надзора);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20.2. виды, назначение и технологии организации проверочных процедур;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20.3. понятие единого реестра проверок, процедура его формирования;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20.4. институт предварительной проверки жалобы и иной информации, поступившей в контрольно-надзорный орган;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20.5. процедура организации проверки: порядок, этапы, инструменты проведения;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20.6. ограничения при проведении проверочных процедур;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20.7. меры, принимаемые по результатам проверки;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20.8. плановые (рейдовые) осмотры;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20.9. основания проведения и особенности внеплановых проверок.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21. Гражданский служащий, замещающий должность главный специалист должен обладать следующими функциональными умениями:  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21.1. проведение плановых и внеплановых документарных (камеральных) проверок (обследований);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21.2. проведение плановых и внеплановых выездных проверок;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21.3.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21.4. осуществление контроля исполнения предписаний, решений и других распорядительных документов.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b/>
          <w:sz w:val="24"/>
          <w:szCs w:val="24"/>
        </w:rPr>
        <w:t>III.</w:t>
      </w:r>
      <w:r w:rsidRPr="00BE7A30">
        <w:rPr>
          <w:rFonts w:ascii="PT Astra Serif" w:hAnsi="PT Astra Serif" w:cs="Times New Roman"/>
          <w:sz w:val="24"/>
          <w:szCs w:val="24"/>
        </w:rPr>
        <w:t xml:space="preserve"> </w:t>
      </w:r>
      <w:r w:rsidRPr="00BE7A30">
        <w:rPr>
          <w:rFonts w:ascii="PT Astra Serif" w:hAnsi="PT Astra Serif" w:cs="Times New Roman"/>
          <w:b/>
          <w:sz w:val="24"/>
          <w:szCs w:val="24"/>
        </w:rPr>
        <w:t>Должностные обязанности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22. Главный специалист обязан: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22.1. выполнять основные обязанности гражданского служащего, установленные статьей 15 Федерального закона № 79-ФЗ, Федеральным законом № 273-ФЗ;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22.2. соблюдать ограничения, связанные с поступлением на гражданскую службу и ее прохождением, установленные Федеральным законом № 79-ФЗ и другими федеральными законами;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22.3. не нарушать запреты, связанные с гражданской службой, установленные Федеральным законом № 79-ФЗ;  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22.4. соблюдать требования к служебному поведению гражданского служащего, предусмотренные Федеральным законом № 79-ФЗ и иными нормативными правовыми </w:t>
      </w:r>
      <w:r w:rsidRPr="00BE7A30">
        <w:rPr>
          <w:rFonts w:ascii="PT Astra Serif" w:hAnsi="PT Astra Serif" w:cs="Times New Roman"/>
          <w:sz w:val="24"/>
          <w:szCs w:val="24"/>
        </w:rPr>
        <w:lastRenderedPageBreak/>
        <w:t xml:space="preserve">актами Российской Федерации. 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23. Главный специалист </w:t>
      </w:r>
      <w:proofErr w:type="gramStart"/>
      <w:r w:rsidRPr="00BE7A30">
        <w:rPr>
          <w:rFonts w:ascii="PT Astra Serif" w:hAnsi="PT Astra Serif" w:cs="Times New Roman"/>
          <w:sz w:val="24"/>
          <w:szCs w:val="24"/>
        </w:rPr>
        <w:t>исходя из задач и функций отдела Красноселькупское лесничество определенных Положением о нем, выполняет</w:t>
      </w:r>
      <w:proofErr w:type="gramEnd"/>
      <w:r w:rsidRPr="00BE7A30">
        <w:rPr>
          <w:rFonts w:ascii="PT Astra Serif" w:hAnsi="PT Astra Serif" w:cs="Times New Roman"/>
          <w:sz w:val="24"/>
          <w:szCs w:val="24"/>
        </w:rPr>
        <w:t xml:space="preserve"> следующие должностные обязанности: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23.1. Вести государственный лесной реестр в отношении лесов, в том числе земель лесного фонда, расположенных в границах территории Красноселькупского лесничества, осуществление своевременного сбора, подготовки и внесение информации в государственный лесной реестр, предоставление информации из государственного лесного реестра Красноселькупского лесничества в департамент для формирования государственного лесного реестра автономного округа;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23.2. </w:t>
      </w:r>
      <w:proofErr w:type="gramStart"/>
      <w:r w:rsidRPr="00BE7A30">
        <w:rPr>
          <w:rFonts w:ascii="PT Astra Serif" w:hAnsi="PT Astra Serif" w:cs="Times New Roman"/>
          <w:sz w:val="24"/>
          <w:szCs w:val="24"/>
        </w:rPr>
        <w:t>Предоставлять информацию в установленные сроки в единою государственную автоматизированную информационную систему учета древесины и сделок с ней предусмотренную частью 12 статьи 50.6 Лесного кодекса Российской Федерации;</w:t>
      </w:r>
      <w:proofErr w:type="gramEnd"/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23.3. Осуществлять прием лесных деклараций, отчетов об использовании, охране, защите, воспроизводстве лесов, лесоразведении по лесным участкам, расположенным в границах территории Красноселькупского лесничества и направление сводных отчетов в управление лесных отношений департамента;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23.4. Рассмотрение проектной документации, необходимой для предоставления в границах земель лесного фонда лесных участков в постоянное (бессрочное) пользование, в аренду, безвозмездное срочное пользование;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23.5. Подготовка документов по лесным насаждениям для заключения договора купли-продажи с гражданами на заготовку древесины для собственных </w:t>
      </w:r>
      <w:proofErr w:type="gramStart"/>
      <w:r w:rsidRPr="00BE7A30">
        <w:rPr>
          <w:rFonts w:ascii="PT Astra Serif" w:hAnsi="PT Astra Serif" w:cs="Times New Roman"/>
          <w:sz w:val="24"/>
          <w:szCs w:val="24"/>
        </w:rPr>
        <w:t>нужд</w:t>
      </w:r>
      <w:proofErr w:type="gramEnd"/>
      <w:r w:rsidRPr="00BE7A30">
        <w:rPr>
          <w:rFonts w:ascii="PT Astra Serif" w:hAnsi="PT Astra Serif" w:cs="Times New Roman"/>
          <w:sz w:val="24"/>
          <w:szCs w:val="24"/>
        </w:rPr>
        <w:t xml:space="preserve"> заключаемых без проведения аукциона, осуществлять учет и ведение реестра заготовленной древесины для собственных нужд граждан, проводить освидетельствование мест рубок по договорам купли-продажи лесных насаждений, составлять акты по освидетельствованию заготовленной древесины и мест рубок;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23.6. Подготовка документов по лесным участкам или лесным насаждениям для проведения аукционов по продаже права на заключение договора аренды лесного участка, либо права на заключение договора купли-продажи лесных насаждений; 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23.7. Участвовать в приемке у лесопользователей лесных участков по окончании их использования (досрочного расторжения) в соответствии с договорами аренды, безвозмездного срочного, постоянного (бессрочного) пользования, купли-продажи лесных насаждений, в том числе рекультивированных, с составлением соответствующего акта;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23.8. Направление информации о лесных пожарах, заполнение бланков оперативной отчетности по действующим и ликвидированным пожарам, определение ущерба, причиненного лесными пожарами, составление актов о лесном пожаре, проведение проверок документов, подтверждающих затраты на тушение лесных пожаров;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23.9. Рассмотрение материалов и документации, необходимых для перевода участков земель лесного фонда в земли иных (других) категорий;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23.10. Осуществлять мероприятия по охране лесов на землях лесного фонда от пожаров, в том числе: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- по противопожарному обустройству лесов на землях лесного фонда;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- по противопожарной пропаганде;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- по мониторингу пожарной опасности;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- по разработке планов тушения пожаров;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- по разработке маршрутов патрулирования;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- по организации тушения лесных пожаров (за исключением выполнения взрывных работ в целях локализации и ликвидации лесных пожаров и осуществления мероприятий по искусственному вызыванию осадков в целях ликвидации лесных пожаров);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- по приемке выполненных работ по противопожарным мероприятиям;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23.11</w:t>
      </w:r>
      <w:proofErr w:type="gramStart"/>
      <w:r w:rsidRPr="00BE7A30">
        <w:rPr>
          <w:rFonts w:ascii="PT Astra Serif" w:hAnsi="PT Astra Serif" w:cs="Times New Roman"/>
          <w:sz w:val="24"/>
          <w:szCs w:val="24"/>
        </w:rPr>
        <w:t xml:space="preserve"> О</w:t>
      </w:r>
      <w:proofErr w:type="gramEnd"/>
      <w:r w:rsidRPr="00BE7A30">
        <w:rPr>
          <w:rFonts w:ascii="PT Astra Serif" w:hAnsi="PT Astra Serif" w:cs="Times New Roman"/>
          <w:sz w:val="24"/>
          <w:szCs w:val="24"/>
        </w:rPr>
        <w:t>существлять работы по воспроизводству лесов, в том числе: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- осуществлять подготовку документов и материалов по проектированию работ по </w:t>
      </w:r>
      <w:r w:rsidRPr="00BE7A30">
        <w:rPr>
          <w:rFonts w:ascii="PT Astra Serif" w:hAnsi="PT Astra Serif" w:cs="Times New Roman"/>
          <w:sz w:val="24"/>
          <w:szCs w:val="24"/>
        </w:rPr>
        <w:lastRenderedPageBreak/>
        <w:t>воспроизводству лесов;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- проводить техническую приемку лесных культур, а также осеннюю инвентаризацию лесных культур, площадей, с проведенными мерами содействия естественному возобновлению леса и вводу молодняков в категорию ценных древесных насаждений;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23.12. Подготовка отраслевой отчетности по формам, установленного образца и своевременное предоставление в департамент;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23.13. Осуществлять проведение на землях лесного фонда федерального государственного лесного надзора (лесной охраны), федерального государственного пожарного надзора в лесах, в том числе на землях лесного фонда, за исключением случаев, предусмотренных пунктами 36 и 37 статьи 81 Лесного кодекса Российской Федерации;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23.14. Подготовка проектов писем для переписки юридическими и физическими лицами, которые носят уведомительный, сопроводительный, рекомендательный и консультативный характер;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23.15. Осуществлять </w:t>
      </w:r>
      <w:proofErr w:type="gramStart"/>
      <w:r w:rsidRPr="00BE7A30">
        <w:rPr>
          <w:rFonts w:ascii="PT Astra Serif" w:hAnsi="PT Astra Serif" w:cs="Times New Roman"/>
          <w:sz w:val="24"/>
          <w:szCs w:val="24"/>
        </w:rPr>
        <w:t>контроль за</w:t>
      </w:r>
      <w:proofErr w:type="gramEnd"/>
      <w:r w:rsidRPr="00BE7A30">
        <w:rPr>
          <w:rFonts w:ascii="PT Astra Serif" w:hAnsi="PT Astra Serif" w:cs="Times New Roman"/>
          <w:sz w:val="24"/>
          <w:szCs w:val="24"/>
        </w:rPr>
        <w:t xml:space="preserve"> исполнением решений о введении ограничений и запретов пребывания граждан в лесах, в том числе на землях лесного фонда;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23.16. Подготовка заключений о фактическом состоянии лесных участков по результатам натурного обследования;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23.17. Работа по учету и хранению документации в соответствии с возложенными на отдел задачами;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23.18. Сбор и подготовка информации и документов для проведения совещаний по вопросам, отнесенным к компетенции отдела, в соответствии с положением о департаменте;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23.19. Предоставлять предложения и участвовать в пределах своей компетенции в разработке и реализации территориальных (региональных) государственных программ по использованию, охране, защите лесного фонда и воспроизводства лесов;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23.20. Участвовать в подготовке документов для осуществления прогнозов развития лесного хозяйства, планирования, организации работ научно-исследовательских, проектных организаций, обслуживающих лесное хозяйство на территории автономного округа;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23.21. Оказывать гражданам бесплатную юридическую помощь в виде правового консультирования в устной и письменной форме по вопросам, относящимся к компетенции отдела, в порядке, установленном законодательством Российской Федерации для рассмотрения обращений граждан;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23.22. Привлекать население и общественные объединения к участию в обеспечении охраны, защиты лесного фонда и воспроизводства лесов в пределах своей компетенции; 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23.23. Принимать участие в пределах своей компетенции по популяризации лесной отрасли Российской Федерации и автономного округа в средствах массовой информации, в том числе: представлять статьи, давать интервью, проводить лекции и беседы среди населения, организовывать и участвовать в массовых мероприятиях;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23.24. Вносить информацию в информационную систему Единый реестр проверок;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23.25. Осуществлять исполнение федеральных законов, законов автономного округа, других нормативных и правовых актов федеральных органов государственной власти и автономного округа;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23.26. Исполнять указания вышестоящих руководителей, данных в пределах их должностных полномочий за исключением незаконных или унижающих человеческое достоинство;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23.27. Уведомлять представителя нанимателя о фактах обращения в целях склонения к совершению коррупционных правонарушений;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23.28. Соблюдать нормы служебной этики, установленного служебного распорядка, должностного регламента, порядка обращения со служебной информацией; 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23.29. Соблюдать служебный распорядок департамента, поддерживать уровень квалификации, необходимого для надлежащего исполнения должностных обязанностей;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23.30. Оказывать методическую помощь гражданским служащим департамента по вопросам лесопользования, охраны, защиты и воспроизводства лесов;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lastRenderedPageBreak/>
        <w:t xml:space="preserve">23.31. </w:t>
      </w:r>
      <w:proofErr w:type="gramStart"/>
      <w:r w:rsidRPr="00BE7A30">
        <w:rPr>
          <w:rFonts w:ascii="PT Astra Serif" w:hAnsi="PT Astra Serif" w:cs="Times New Roman"/>
          <w:sz w:val="24"/>
          <w:szCs w:val="24"/>
        </w:rPr>
        <w:t>Осуществляет иные обязанности</w:t>
      </w:r>
      <w:proofErr w:type="gramEnd"/>
      <w:r w:rsidRPr="00BE7A30">
        <w:rPr>
          <w:rFonts w:ascii="PT Astra Serif" w:hAnsi="PT Astra Serif" w:cs="Times New Roman"/>
          <w:sz w:val="24"/>
          <w:szCs w:val="24"/>
        </w:rPr>
        <w:t>, предусмотренные федеральным законодательством и законодательством автономного округа, приказами и распоряжениями департамента.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24. Главный специалист обязан: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BE7A30">
        <w:rPr>
          <w:rFonts w:ascii="PT Astra Serif" w:hAnsi="PT Astra Serif" w:cs="Times New Roman"/>
          <w:sz w:val="24"/>
          <w:szCs w:val="24"/>
        </w:rPr>
        <w:t>24.1. 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в порядке и сроки, предусмотренные федеральным законодательством и законодательством автономного округа;</w:t>
      </w:r>
      <w:proofErr w:type="gramEnd"/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24.2. до истечения двух лет после увольнения с гражданской службы обязан: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BE7A30">
        <w:rPr>
          <w:rFonts w:ascii="PT Astra Serif" w:hAnsi="PT Astra Serif" w:cs="Times New Roman"/>
          <w:sz w:val="24"/>
          <w:szCs w:val="24"/>
        </w:rPr>
        <w:t>24.2.1. обращаться для выдачи согласия на замещение должности на условиях трудового договора в организации и 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государственного (административного) управления данной организацией входили в его должностные (служебные) обязанности, в комиссию государственного органа по соблюдению требований</w:t>
      </w:r>
      <w:proofErr w:type="gramEnd"/>
      <w:r w:rsidRPr="00BE7A30">
        <w:rPr>
          <w:rFonts w:ascii="PT Astra Serif" w:hAnsi="PT Astra Serif" w:cs="Times New Roman"/>
          <w:sz w:val="24"/>
          <w:szCs w:val="24"/>
        </w:rPr>
        <w:t xml:space="preserve"> к служебному поведению гражданских служащих и урегулированию конфликта интересов;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24.2.2. при заключении трудовых договоров сообщать представителю нанимателя (работодателю) сведения о последнем месте своей службы.</w:t>
      </w:r>
    </w:p>
    <w:p w:rsidR="004238DF" w:rsidRPr="00BE7A30" w:rsidRDefault="004238DF" w:rsidP="004238DF">
      <w:pPr>
        <w:widowControl w:val="0"/>
        <w:tabs>
          <w:tab w:val="left" w:pos="0"/>
          <w:tab w:val="left" w:pos="142"/>
        </w:tabs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24.3. представлять сведения об адресах сайтов и (или) страниц сайтов в информационно-телекоммуникационной сети «Интернет», на которых размещал общедоступную информацию, а также данные, позволяющие его идентифицировать.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jc w:val="both"/>
        <w:rPr>
          <w:rFonts w:ascii="PT Astra Serif" w:hAnsi="PT Astra Serif" w:cs="Times New Roman"/>
          <w:sz w:val="24"/>
          <w:szCs w:val="24"/>
        </w:rPr>
      </w:pP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b/>
          <w:sz w:val="24"/>
          <w:szCs w:val="24"/>
        </w:rPr>
        <w:t>IV.</w:t>
      </w:r>
      <w:r w:rsidRPr="00BE7A30">
        <w:rPr>
          <w:rFonts w:ascii="PT Astra Serif" w:hAnsi="PT Astra Serif" w:cs="Times New Roman"/>
          <w:sz w:val="24"/>
          <w:szCs w:val="24"/>
        </w:rPr>
        <w:t xml:space="preserve"> </w:t>
      </w:r>
      <w:r w:rsidRPr="00BE7A30">
        <w:rPr>
          <w:rFonts w:ascii="PT Astra Serif" w:hAnsi="PT Astra Serif" w:cs="Times New Roman"/>
          <w:b/>
          <w:sz w:val="24"/>
          <w:szCs w:val="24"/>
        </w:rPr>
        <w:t>Права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25. Главный специалист имеет основные права, предусмотренные статьей 14 Федерального закона № 79-ФЗ, а также в пределах своей компетенции имеет право: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25.1.</w:t>
      </w:r>
      <w:r w:rsidRPr="00BE7A30">
        <w:rPr>
          <w:rFonts w:ascii="PT Astra Serif" w:hAnsi="PT Astra Serif" w:cs="Times New Roman"/>
          <w:sz w:val="24"/>
          <w:szCs w:val="24"/>
        </w:rPr>
        <w:tab/>
        <w:t>докладывать начальнику отдела – лесничему отдела Красноселькупское лесничество управления лесных отношений обо всех выявленных недостатках в работе в пределах своей компетенции;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25.2.</w:t>
      </w:r>
      <w:r w:rsidRPr="00BE7A30">
        <w:rPr>
          <w:rFonts w:ascii="PT Astra Serif" w:hAnsi="PT Astra Serif" w:cs="Times New Roman"/>
          <w:sz w:val="24"/>
          <w:szCs w:val="24"/>
        </w:rPr>
        <w:tab/>
        <w:t>вносить предложения по совершенствованию работы, связанной с выполнением изложенных в настоящем должностном регламенте должностных обязанностей;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25.3.</w:t>
      </w:r>
      <w:r w:rsidRPr="00BE7A30">
        <w:rPr>
          <w:rFonts w:ascii="PT Astra Serif" w:hAnsi="PT Astra Serif" w:cs="Times New Roman"/>
          <w:sz w:val="24"/>
          <w:szCs w:val="24"/>
        </w:rPr>
        <w:tab/>
        <w:t>вправе реализовать иные права, предусмотренные федеральным законодательством и законодательством автономного округа.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jc w:val="both"/>
        <w:rPr>
          <w:rFonts w:ascii="PT Astra Serif" w:hAnsi="PT Astra Serif" w:cs="Times New Roman"/>
          <w:sz w:val="24"/>
          <w:szCs w:val="24"/>
        </w:rPr>
      </w:pP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b/>
          <w:sz w:val="24"/>
          <w:szCs w:val="24"/>
        </w:rPr>
        <w:t>V.</w:t>
      </w:r>
      <w:r w:rsidRPr="00BE7A30">
        <w:rPr>
          <w:rFonts w:ascii="PT Astra Serif" w:hAnsi="PT Astra Serif" w:cs="Times New Roman"/>
          <w:sz w:val="24"/>
          <w:szCs w:val="24"/>
        </w:rPr>
        <w:t xml:space="preserve"> </w:t>
      </w:r>
      <w:r w:rsidRPr="00BE7A30">
        <w:rPr>
          <w:rFonts w:ascii="PT Astra Serif" w:hAnsi="PT Astra Serif" w:cs="Times New Roman"/>
          <w:b/>
          <w:sz w:val="24"/>
          <w:szCs w:val="24"/>
        </w:rPr>
        <w:t>Ответственность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26. За неисполнение или ненадлежащее, то есть неполное, несвоевременное или некачественное исполнение по своей вине возложенных служебных обязанностей, в том числе должностных обязанностей, предусмотренных разделом III Должностного регламента, главный специалист несет дисциплинарную ответственность в соответствии с Федеральным законом № 79-ФЗ.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27. 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федеральными законами №№ 79-ФЗ,  273-ФЗ и другими федеральными законами, к заместителю начальника отдела - заместителю лесничего применяются взыскания, предусмотренные статьей 59.1 Федерального закона № 79-ФЗ. 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28. В случаях, предусмотренных частью 1 статьи 59.2 Федерального закона № 79-ФЗ, главный специалист подлежит увольнению в связи с утратой доверия.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29. В случае исполнения неправомерного поручения главный специалист несет дисциплинарную, гражданско-правовую, административную или уголовную ответственность в    соответствии с законодательством Российской Федерации. 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lastRenderedPageBreak/>
        <w:t xml:space="preserve">30. Главный специалист </w:t>
      </w:r>
      <w:r w:rsidRPr="00BE7A30">
        <w:rPr>
          <w:rFonts w:ascii="PT Astra Serif" w:hAnsi="PT Astra Serif" w:cs="Times New Roman"/>
          <w:color w:val="000000"/>
          <w:sz w:val="24"/>
          <w:szCs w:val="24"/>
        </w:rPr>
        <w:t>в рамках своих должностных обязанностей несет персональную ответственность за свои действия.</w:t>
      </w:r>
      <w:r w:rsidRPr="00BE7A30">
        <w:rPr>
          <w:rFonts w:ascii="PT Astra Serif" w:hAnsi="PT Astra Serif" w:cs="Times New Roman"/>
          <w:sz w:val="24"/>
          <w:szCs w:val="24"/>
        </w:rPr>
        <w:t xml:space="preserve"> 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31. Главный специалист запрещается:</w:t>
      </w:r>
    </w:p>
    <w:p w:rsidR="004238DF" w:rsidRPr="00BE7A30" w:rsidRDefault="004238DF" w:rsidP="004238DF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31.1. оставлять во время осуществления профессиональной служебной деятельности носители информации без присмотра, передавать их другим лицам;</w:t>
      </w:r>
    </w:p>
    <w:p w:rsidR="004238DF" w:rsidRPr="00BE7A30" w:rsidRDefault="004238DF" w:rsidP="004238DF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31.2. отключать (блокировать) средства защиты информации;</w:t>
      </w:r>
    </w:p>
    <w:p w:rsidR="004238DF" w:rsidRPr="00BE7A30" w:rsidRDefault="004238DF" w:rsidP="004238DF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31.3. производить какие-либо изменения в электрических схемах, монтаже и размещении технических средств; </w:t>
      </w:r>
    </w:p>
    <w:p w:rsidR="004238DF" w:rsidRPr="00BE7A30" w:rsidRDefault="004238DF" w:rsidP="004238DF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31.4. обрабатывать информацию и выполнять другие работы, не предусмотренные перечнем прав пользователя; </w:t>
      </w:r>
    </w:p>
    <w:p w:rsidR="004238DF" w:rsidRPr="00BE7A30" w:rsidRDefault="004238DF" w:rsidP="004238DF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31.5. сообщать (или передавать) посторонним лицам личные атрибуты доступа.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jc w:val="both"/>
        <w:rPr>
          <w:rFonts w:ascii="PT Astra Serif" w:hAnsi="PT Astra Serif" w:cs="Times New Roman"/>
          <w:sz w:val="24"/>
          <w:szCs w:val="24"/>
        </w:rPr>
      </w:pP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b/>
          <w:sz w:val="24"/>
          <w:szCs w:val="24"/>
        </w:rPr>
        <w:t>VI.</w:t>
      </w:r>
      <w:r w:rsidRPr="00BE7A30">
        <w:rPr>
          <w:rFonts w:ascii="PT Astra Serif" w:hAnsi="PT Astra Serif" w:cs="Times New Roman"/>
          <w:sz w:val="24"/>
          <w:szCs w:val="24"/>
        </w:rPr>
        <w:t xml:space="preserve"> </w:t>
      </w:r>
      <w:r w:rsidRPr="00BE7A30">
        <w:rPr>
          <w:rFonts w:ascii="PT Astra Serif" w:hAnsi="PT Astra Serif" w:cs="Times New Roman"/>
          <w:b/>
          <w:sz w:val="24"/>
          <w:szCs w:val="24"/>
        </w:rPr>
        <w:t>Перечень вопросов, по которым гражданский служащий вправе или обязан самостоятельно принимать управленческие и иные решения</w:t>
      </w:r>
    </w:p>
    <w:p w:rsidR="004238DF" w:rsidRPr="00BE7A30" w:rsidRDefault="004238DF" w:rsidP="004238D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4"/>
          <w:szCs w:val="24"/>
          <w:lang w:eastAsia="ru-RU"/>
        </w:rPr>
      </w:pPr>
      <w:r w:rsidRPr="00BE7A30">
        <w:rPr>
          <w:rFonts w:ascii="PT Astra Serif" w:hAnsi="PT Astra Serif"/>
          <w:color w:val="000000"/>
          <w:sz w:val="24"/>
          <w:szCs w:val="24"/>
          <w:lang w:eastAsia="ru-RU"/>
        </w:rPr>
        <w:t>32. При исполнении должностных обязанностей главный специали</w:t>
      </w:r>
      <w:proofErr w:type="gramStart"/>
      <w:r w:rsidRPr="00BE7A30">
        <w:rPr>
          <w:rFonts w:ascii="PT Astra Serif" w:hAnsi="PT Astra Serif"/>
          <w:color w:val="000000"/>
          <w:sz w:val="24"/>
          <w:szCs w:val="24"/>
          <w:lang w:eastAsia="ru-RU"/>
        </w:rPr>
        <w:t>ст впр</w:t>
      </w:r>
      <w:proofErr w:type="gramEnd"/>
      <w:r w:rsidRPr="00BE7A30">
        <w:rPr>
          <w:rFonts w:ascii="PT Astra Serif" w:hAnsi="PT Astra Serif"/>
          <w:color w:val="000000"/>
          <w:sz w:val="24"/>
          <w:szCs w:val="24"/>
          <w:lang w:eastAsia="ru-RU"/>
        </w:rPr>
        <w:t>аве самостоятельно принимать управленческие и иные решения по вопросам:</w:t>
      </w:r>
    </w:p>
    <w:p w:rsidR="004238DF" w:rsidRPr="00BE7A30" w:rsidRDefault="004238DF" w:rsidP="004238D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32.1. уведомления начальника управления и/или начальника отдела о выявленных в ходе работы недостатках по основным вопросам деятельности отдела для принятия ими соответствующего решения;</w:t>
      </w:r>
    </w:p>
    <w:p w:rsidR="004238DF" w:rsidRPr="00BE7A30" w:rsidRDefault="004238DF" w:rsidP="004238D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32.2. запроса недостающих документов, необходимых для реализации возложенных на отдел задач;</w:t>
      </w:r>
    </w:p>
    <w:p w:rsidR="004238DF" w:rsidRPr="00BE7A30" w:rsidRDefault="004238DF" w:rsidP="004238D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 xml:space="preserve">32.3. внесения предложений по совершенствованию работы отдела, управления; </w:t>
      </w:r>
    </w:p>
    <w:p w:rsidR="004238DF" w:rsidRPr="00BE7A30" w:rsidRDefault="004238DF" w:rsidP="004238D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32.4. урегулирования возникающих вопросов, при необходимости их оперативного решения, в рабочем порядке;</w:t>
      </w:r>
    </w:p>
    <w:p w:rsidR="004238DF" w:rsidRPr="00BE7A30" w:rsidRDefault="004238DF" w:rsidP="004238D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32.5. оказания содействия по вопросам применения действующего законодательства о гражданской и муниципальной службе заинтересованным структурам при подготовке проектов правовых актов и иных документов.</w:t>
      </w:r>
    </w:p>
    <w:p w:rsidR="004238DF" w:rsidRPr="00BE7A30" w:rsidRDefault="004238DF" w:rsidP="004238DF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33. При исполнении должностных обязанностей главный специалист обязан самостоятельно принимать управленческие и иные решения по вопросам:</w:t>
      </w:r>
    </w:p>
    <w:p w:rsidR="004238DF" w:rsidRPr="00BE7A30" w:rsidRDefault="004238DF" w:rsidP="004238DF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33.1. визирования документов, проектов правовых актов автономного округа, поступающих в отдел;</w:t>
      </w:r>
    </w:p>
    <w:p w:rsidR="004238DF" w:rsidRPr="00BE7A30" w:rsidRDefault="004238DF" w:rsidP="004238DF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33.2. информирования начальника управления и/или начальника отдела о ходе и сроках выполнения возложенных задач. 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b/>
          <w:sz w:val="24"/>
          <w:szCs w:val="24"/>
        </w:rPr>
      </w:pPr>
      <w:r w:rsidRPr="00BE7A30">
        <w:rPr>
          <w:rFonts w:ascii="PT Astra Serif" w:hAnsi="PT Astra Serif" w:cs="Times New Roman"/>
          <w:b/>
          <w:sz w:val="24"/>
          <w:szCs w:val="24"/>
        </w:rPr>
        <w:t>VII. Перечень вопросов, по которым гражданский служащий вправе или обязан участвовать при подготовке проектов нормативных правовых актов и (или) проектов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b/>
          <w:sz w:val="24"/>
          <w:szCs w:val="24"/>
        </w:rPr>
      </w:pPr>
      <w:r w:rsidRPr="00BE7A30">
        <w:rPr>
          <w:rFonts w:ascii="PT Astra Serif" w:hAnsi="PT Astra Serif" w:cs="Times New Roman"/>
          <w:b/>
          <w:sz w:val="24"/>
          <w:szCs w:val="24"/>
        </w:rPr>
        <w:t>управленческих и иных решений</w:t>
      </w:r>
    </w:p>
    <w:p w:rsidR="004238DF" w:rsidRPr="00BE7A30" w:rsidRDefault="004238DF" w:rsidP="004238DF">
      <w:pPr>
        <w:pStyle w:val="2"/>
        <w:keepNext w:val="0"/>
        <w:widowControl w:val="0"/>
        <w:spacing w:before="0" w:after="0"/>
        <w:ind w:firstLine="715"/>
        <w:jc w:val="both"/>
        <w:rPr>
          <w:rFonts w:ascii="PT Astra Serif" w:hAnsi="PT Astra Serif"/>
          <w:b w:val="0"/>
          <w:bCs w:val="0"/>
          <w:i w:val="0"/>
          <w:iCs w:val="0"/>
          <w:sz w:val="24"/>
          <w:szCs w:val="24"/>
        </w:rPr>
      </w:pPr>
      <w:r w:rsidRPr="00BE7A30">
        <w:rPr>
          <w:rFonts w:ascii="PT Astra Serif" w:hAnsi="PT Astra Serif"/>
          <w:b w:val="0"/>
          <w:sz w:val="24"/>
          <w:szCs w:val="24"/>
        </w:rPr>
        <w:t>34.</w:t>
      </w:r>
      <w:r w:rsidRPr="00BE7A30">
        <w:rPr>
          <w:rFonts w:ascii="PT Astra Serif" w:hAnsi="PT Astra Serif"/>
          <w:b w:val="0"/>
          <w:bCs w:val="0"/>
          <w:sz w:val="24"/>
          <w:szCs w:val="24"/>
        </w:rPr>
        <w:t xml:space="preserve"> Главный </w:t>
      </w:r>
      <w:r w:rsidRPr="00BE7A30">
        <w:rPr>
          <w:rFonts w:ascii="PT Astra Serif" w:hAnsi="PT Astra Serif"/>
          <w:b w:val="0"/>
          <w:sz w:val="24"/>
          <w:szCs w:val="24"/>
        </w:rPr>
        <w:t>специали</w:t>
      </w:r>
      <w:proofErr w:type="gramStart"/>
      <w:r w:rsidRPr="00BE7A30">
        <w:rPr>
          <w:rFonts w:ascii="PT Astra Serif" w:hAnsi="PT Astra Serif"/>
          <w:b w:val="0"/>
          <w:sz w:val="24"/>
          <w:szCs w:val="24"/>
        </w:rPr>
        <w:t xml:space="preserve">ст </w:t>
      </w:r>
      <w:r w:rsidRPr="00BE7A30">
        <w:rPr>
          <w:rFonts w:ascii="PT Astra Serif" w:hAnsi="PT Astra Serif"/>
          <w:b w:val="0"/>
          <w:bCs w:val="0"/>
          <w:sz w:val="24"/>
          <w:szCs w:val="24"/>
        </w:rPr>
        <w:t>впр</w:t>
      </w:r>
      <w:proofErr w:type="gramEnd"/>
      <w:r w:rsidRPr="00BE7A30">
        <w:rPr>
          <w:rFonts w:ascii="PT Astra Serif" w:hAnsi="PT Astra Serif"/>
          <w:b w:val="0"/>
          <w:bCs w:val="0"/>
          <w:sz w:val="24"/>
          <w:szCs w:val="24"/>
        </w:rPr>
        <w:t>аве участвовать в подготовке проектов нормативных правовых актов в рамках полномочий отдела.</w:t>
      </w:r>
    </w:p>
    <w:p w:rsidR="004238DF" w:rsidRPr="00BE7A30" w:rsidRDefault="004238DF" w:rsidP="004238D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iCs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 xml:space="preserve">35. Главный специалист обязан участвовать </w:t>
      </w:r>
      <w:r w:rsidRPr="00BE7A30">
        <w:rPr>
          <w:rFonts w:ascii="PT Astra Serif" w:hAnsi="PT Astra Serif"/>
          <w:bCs/>
          <w:iCs/>
          <w:sz w:val="24"/>
          <w:szCs w:val="24"/>
        </w:rPr>
        <w:t>в подготовке проектов нормативных правовых актов в рамках полномочий отдела.</w:t>
      </w:r>
    </w:p>
    <w:p w:rsidR="004238DF" w:rsidRPr="00BE7A30" w:rsidRDefault="004238DF" w:rsidP="004238D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b/>
          <w:sz w:val="24"/>
          <w:szCs w:val="24"/>
        </w:rPr>
      </w:pPr>
      <w:r w:rsidRPr="00BE7A30">
        <w:rPr>
          <w:rFonts w:ascii="PT Astra Serif" w:hAnsi="PT Astra Serif" w:cs="Times New Roman"/>
          <w:b/>
          <w:sz w:val="24"/>
          <w:szCs w:val="24"/>
          <w:lang w:val="en-US"/>
        </w:rPr>
        <w:t>VIII</w:t>
      </w:r>
      <w:r w:rsidRPr="00BE7A30">
        <w:rPr>
          <w:rFonts w:ascii="PT Astra Serif" w:hAnsi="PT Astra Serif" w:cs="Times New Roman"/>
          <w:b/>
          <w:sz w:val="24"/>
          <w:szCs w:val="24"/>
        </w:rPr>
        <w:t>. Порядок служебного взаимодействия гражданского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b/>
          <w:sz w:val="24"/>
          <w:szCs w:val="24"/>
        </w:rPr>
      </w:pPr>
      <w:r w:rsidRPr="00BE7A30">
        <w:rPr>
          <w:rFonts w:ascii="PT Astra Serif" w:hAnsi="PT Astra Serif" w:cs="Times New Roman"/>
          <w:b/>
          <w:sz w:val="24"/>
          <w:szCs w:val="24"/>
        </w:rPr>
        <w:t>служащего в связи с исполнением им должностных обязанностей</w:t>
      </w:r>
    </w:p>
    <w:p w:rsidR="004238DF" w:rsidRPr="00BE7A30" w:rsidRDefault="004238DF" w:rsidP="004238D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 xml:space="preserve">36. Главный специалист подготавливает проекты решений, не относящихся к управленческим, в </w:t>
      </w:r>
      <w:proofErr w:type="gramStart"/>
      <w:r w:rsidRPr="00BE7A30">
        <w:rPr>
          <w:rFonts w:ascii="PT Astra Serif" w:hAnsi="PT Astra Serif"/>
          <w:sz w:val="24"/>
          <w:szCs w:val="24"/>
        </w:rPr>
        <w:t>рамках</w:t>
      </w:r>
      <w:proofErr w:type="gramEnd"/>
      <w:r w:rsidRPr="00BE7A30">
        <w:rPr>
          <w:rFonts w:ascii="PT Astra Serif" w:hAnsi="PT Astra Serif"/>
          <w:sz w:val="24"/>
          <w:szCs w:val="24"/>
        </w:rPr>
        <w:t xml:space="preserve"> возложенных на него должностных обязанностей в порядке и сроки, установленные федеральным законодательством, а также в сроки, определенные планами работы департамента, резолюцией директора департамента, резолюцией заместителя директора департамента - начальника управления лесных отношений.</w:t>
      </w:r>
    </w:p>
    <w:p w:rsidR="004238DF" w:rsidRPr="00BE7A30" w:rsidRDefault="004238DF" w:rsidP="004238D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 xml:space="preserve">37. При отсутствии конкретных сроков исполнения (выполнения) поручений управленческие и иные решения принимаются главным специалистом самостоятельно в соответствии с принципами значимости, эффективности, оперативности, целесообразности и </w:t>
      </w:r>
      <w:r w:rsidRPr="00BE7A30">
        <w:rPr>
          <w:rFonts w:ascii="PT Astra Serif" w:hAnsi="PT Astra Serif"/>
          <w:sz w:val="24"/>
          <w:szCs w:val="24"/>
        </w:rPr>
        <w:lastRenderedPageBreak/>
        <w:t>необходимости принятия тех или иных решений.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jc w:val="both"/>
        <w:rPr>
          <w:rFonts w:ascii="PT Astra Serif" w:hAnsi="PT Astra Serif" w:cs="Times New Roman"/>
          <w:sz w:val="24"/>
          <w:szCs w:val="24"/>
        </w:rPr>
      </w:pPr>
    </w:p>
    <w:p w:rsidR="004238DF" w:rsidRPr="00BE7A30" w:rsidRDefault="004238DF" w:rsidP="004238D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ascii="PT Astra Serif" w:hAnsi="PT Astra Serif"/>
          <w:b/>
          <w:sz w:val="24"/>
          <w:szCs w:val="24"/>
        </w:rPr>
      </w:pPr>
      <w:r w:rsidRPr="00BE7A30">
        <w:rPr>
          <w:rFonts w:ascii="PT Astra Serif" w:hAnsi="PT Astra Serif"/>
          <w:b/>
          <w:sz w:val="24"/>
          <w:szCs w:val="24"/>
        </w:rPr>
        <w:t>IX. Порядок служебного взаимодействия гражданского</w:t>
      </w:r>
    </w:p>
    <w:p w:rsidR="004238DF" w:rsidRPr="00BE7A30" w:rsidRDefault="004238DF" w:rsidP="004238D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b/>
          <w:sz w:val="24"/>
          <w:szCs w:val="24"/>
        </w:rPr>
        <w:t>служащего в связи с исполнением им должностных обязанностей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38. В процессе осуществления профессиональной служебной деятельности главный специалист взаимодействует с государственными гражданскими служащими структурных подразделений департамента, государственными органами, органами местного самоуправления, физическими и юридическими лицами по вопросам выполнения должностных обязанностей.</w:t>
      </w:r>
    </w:p>
    <w:p w:rsidR="004238DF" w:rsidRPr="00BE7A30" w:rsidRDefault="004238DF" w:rsidP="004238D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 xml:space="preserve">39. </w:t>
      </w:r>
      <w:proofErr w:type="gramStart"/>
      <w:r w:rsidRPr="00BE7A30">
        <w:rPr>
          <w:rFonts w:ascii="PT Astra Serif" w:hAnsi="PT Astra Serif"/>
          <w:sz w:val="24"/>
          <w:szCs w:val="24"/>
        </w:rPr>
        <w:t>Служебное взаимодействие, предусмотренное пунктом 38 Должностного регламента,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885, и требований к служебному поведению, установленных статьей 18 Федерального закона № 79-ФЗ, Кодекса этики и служебного поведения гражданских служащих, утвержденного постановлением Губернатора автономного округа от 17 февраля 2011 года № 19-ПГ</w:t>
      </w:r>
      <w:proofErr w:type="gramEnd"/>
      <w:r w:rsidRPr="00BE7A30">
        <w:rPr>
          <w:rFonts w:ascii="PT Astra Serif" w:hAnsi="PT Astra Serif"/>
          <w:sz w:val="24"/>
          <w:szCs w:val="24"/>
        </w:rPr>
        <w:t>, а также в соответствии с иными нормативными правовыми актами Российской Федерации и государственного органа.</w:t>
      </w:r>
    </w:p>
    <w:p w:rsidR="004238DF" w:rsidRPr="00BE7A30" w:rsidRDefault="004238DF" w:rsidP="004238D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40. Поручения главный специалист даются лицами, указанными в пункте 7 Должностного регламента, в устной или письменной форме по любому вопросу его профессиональной служебной деятельности.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b/>
          <w:sz w:val="24"/>
          <w:szCs w:val="24"/>
        </w:rPr>
        <w:t>X. Перечень государственных услуг, оказываемых гражданам и организациям в соответствии с административным регламентом государственного органа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41. Главный специалист оказывает следующие государственные услуги:</w:t>
      </w:r>
    </w:p>
    <w:p w:rsidR="004238DF" w:rsidRPr="00BE7A30" w:rsidRDefault="004238DF" w:rsidP="004238D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41.1. заключает договоры купли-продажи лесных насаждений для собственных нужд граждан;</w:t>
      </w:r>
    </w:p>
    <w:p w:rsidR="004238DF" w:rsidRPr="00BE7A30" w:rsidRDefault="004238DF" w:rsidP="004238D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41.2. принимает лесные декларации по лесным участкам, расположенным в границах Надымского лесничества;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41.3. осуществляет прием отчетов от лесопользователей и арендаторов лесных участков, расположенных в границах Красноселькупского лесничества.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jc w:val="both"/>
        <w:rPr>
          <w:rFonts w:ascii="PT Astra Serif" w:hAnsi="PT Astra Serif" w:cs="Times New Roman"/>
          <w:sz w:val="24"/>
          <w:szCs w:val="24"/>
        </w:rPr>
      </w:pP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b/>
          <w:sz w:val="24"/>
          <w:szCs w:val="24"/>
        </w:rPr>
        <w:t>XI. Показатели эффективности и результативности профессиональной служебной деятельности гражданского служащего</w:t>
      </w:r>
    </w:p>
    <w:p w:rsidR="004238DF" w:rsidRPr="00BE7A30" w:rsidRDefault="004238DF" w:rsidP="004238D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42. Эффективность и результативность профессиональной служебной деятельности главного специалиста определяется на основании достижения (учитывается степень участия в достижении) следующих показателей:</w:t>
      </w:r>
    </w:p>
    <w:p w:rsidR="004238DF" w:rsidRPr="00BE7A30" w:rsidRDefault="004238DF" w:rsidP="004238D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42.1. общие показатели:</w:t>
      </w:r>
    </w:p>
    <w:p w:rsidR="004238DF" w:rsidRPr="00BE7A30" w:rsidRDefault="004238DF" w:rsidP="004238D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 xml:space="preserve">42.1.1. выполнение утверждённых </w:t>
      </w:r>
      <w:proofErr w:type="gramStart"/>
      <w:r w:rsidRPr="00BE7A30">
        <w:rPr>
          <w:rFonts w:ascii="PT Astra Serif" w:hAnsi="PT Astra Serif"/>
          <w:sz w:val="24"/>
          <w:szCs w:val="24"/>
        </w:rPr>
        <w:t>показателей деятельности структурного подразделения исполнительного органа государственной власти автономного</w:t>
      </w:r>
      <w:proofErr w:type="gramEnd"/>
      <w:r w:rsidRPr="00BE7A30">
        <w:rPr>
          <w:rFonts w:ascii="PT Astra Serif" w:hAnsi="PT Astra Serif"/>
          <w:sz w:val="24"/>
          <w:szCs w:val="24"/>
        </w:rPr>
        <w:t xml:space="preserve"> округа;</w:t>
      </w:r>
    </w:p>
    <w:p w:rsidR="004238DF" w:rsidRPr="00BE7A30" w:rsidRDefault="004238DF" w:rsidP="004238D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42.1.2 планирование работы (расстановка приоритетов в работе, порядок в документации, умение организовывать и контролировать свою работу, в том числе умение планировать, организовывать и контролировать работу других для обеспечения достижения поставленных целей);</w:t>
      </w:r>
    </w:p>
    <w:p w:rsidR="004238DF" w:rsidRPr="00BE7A30" w:rsidRDefault="004238DF" w:rsidP="004238D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42.1.3. уровень исполнительской (соблюдение установленных сроков для выполнения поручения руководства и должностных обязанностей);</w:t>
      </w:r>
    </w:p>
    <w:p w:rsidR="004238DF" w:rsidRPr="00BE7A30" w:rsidRDefault="004238DF" w:rsidP="004238D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42.1.4. качество работы с документами и выполнения поручений руководителей (качественное выполнение должностных обязанностей, тщательность и аккуратность, достижение намеченных целей);</w:t>
      </w:r>
    </w:p>
    <w:p w:rsidR="004238DF" w:rsidRPr="00BE7A30" w:rsidRDefault="004238DF" w:rsidP="004238D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42.1.5. соблюдение сроков рассмотрения поступающих и рассматриваемых обращений граждан;</w:t>
      </w:r>
    </w:p>
    <w:p w:rsidR="004238DF" w:rsidRPr="00BE7A30" w:rsidRDefault="004238DF" w:rsidP="004238D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 xml:space="preserve">42.1.6. соблюдение трудовой дисциплины (добросовестное выполнения своих трудовых обязанностей, соблюдение правил служебного распорядка, бережное отношение к </w:t>
      </w:r>
      <w:r w:rsidRPr="00BE7A30">
        <w:rPr>
          <w:rFonts w:ascii="PT Astra Serif" w:hAnsi="PT Astra Serif"/>
          <w:sz w:val="24"/>
          <w:szCs w:val="24"/>
        </w:rPr>
        <w:lastRenderedPageBreak/>
        <w:t>имуществу работодателя);</w:t>
      </w:r>
    </w:p>
    <w:p w:rsidR="004238DF" w:rsidRPr="00BE7A30" w:rsidRDefault="004238DF" w:rsidP="004238D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42.2. специальные показатели:</w:t>
      </w:r>
    </w:p>
    <w:p w:rsidR="004238DF" w:rsidRPr="00BE7A30" w:rsidRDefault="004238DF" w:rsidP="004238D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42.2.1. личный вклад государственного служащего в общие результаты работы (выполняемый объём служебной деятельности, количество завершённой и текущей работы);</w:t>
      </w:r>
    </w:p>
    <w:p w:rsidR="004238DF" w:rsidRPr="00BE7A30" w:rsidRDefault="004238DF" w:rsidP="004238D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42.2.2. досрочное и качественное выполнение плановых работ и внеплановых заданий;</w:t>
      </w:r>
    </w:p>
    <w:p w:rsidR="004238DF" w:rsidRPr="00BE7A30" w:rsidRDefault="004238DF" w:rsidP="004238DF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42.2.3. внедрение новых форм и методов в работе, позитивно отразившихся на результатах.</w:t>
      </w:r>
    </w:p>
    <w:p w:rsidR="004238DF" w:rsidRPr="00BE7A30" w:rsidRDefault="004238DF" w:rsidP="004238DF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4238DF" w:rsidRPr="00BE7A30" w:rsidRDefault="004238DF" w:rsidP="004238DF">
      <w:pPr>
        <w:widowControl w:val="0"/>
        <w:rPr>
          <w:rFonts w:ascii="PT Astra Serif" w:hAnsi="PT Astra Serif"/>
          <w:sz w:val="24"/>
          <w:szCs w:val="24"/>
        </w:rPr>
      </w:pPr>
    </w:p>
    <w:p w:rsidR="004238DF" w:rsidRPr="00BE7A30" w:rsidRDefault="004238DF" w:rsidP="004238DF">
      <w:pPr>
        <w:widowControl w:val="0"/>
        <w:ind w:left="5387"/>
        <w:jc w:val="both"/>
        <w:rPr>
          <w:rFonts w:ascii="PT Astra Serif" w:hAnsi="PT Astra Serif"/>
          <w:sz w:val="24"/>
          <w:szCs w:val="24"/>
        </w:rPr>
      </w:pPr>
    </w:p>
    <w:p w:rsidR="00630E4A" w:rsidRDefault="00630E4A"/>
    <w:sectPr w:rsidR="00630E4A" w:rsidSect="004238D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8DF"/>
    <w:rsid w:val="004238DF"/>
    <w:rsid w:val="00630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8DF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4238D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238D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link w:val="ConsPlusNormal0"/>
    <w:rsid w:val="004238D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4238DF"/>
    <w:rPr>
      <w:rFonts w:ascii="Arial" w:eastAsia="Calibri" w:hAnsi="Arial" w:cs="Arial"/>
      <w:sz w:val="20"/>
      <w:szCs w:val="20"/>
    </w:rPr>
  </w:style>
  <w:style w:type="paragraph" w:customStyle="1" w:styleId="Default">
    <w:name w:val="Default"/>
    <w:rsid w:val="004238D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8DF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4238D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238D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link w:val="ConsPlusNormal0"/>
    <w:rsid w:val="004238D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4238DF"/>
    <w:rPr>
      <w:rFonts w:ascii="Arial" w:eastAsia="Calibri" w:hAnsi="Arial" w:cs="Arial"/>
      <w:sz w:val="20"/>
      <w:szCs w:val="20"/>
    </w:rPr>
  </w:style>
  <w:style w:type="paragraph" w:customStyle="1" w:styleId="Default">
    <w:name w:val="Default"/>
    <w:rsid w:val="004238D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4929</Words>
  <Characters>28097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Конева Екатерина Николаевна</dc:creator>
  <cp:lastModifiedBy>Конева Екатерина Николаевна</cp:lastModifiedBy>
  <cp:revision>1</cp:revision>
  <dcterms:created xsi:type="dcterms:W3CDTF">2019-04-16T10:08:00Z</dcterms:created>
  <dcterms:modified xsi:type="dcterms:W3CDTF">2019-04-16T10:08:00Z</dcterms:modified>
</cp:coreProperties>
</file>