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C8" w:rsidRDefault="00D62FC8" w:rsidP="00D62FC8">
      <w:pPr>
        <w:widowControl w:val="0"/>
        <w:ind w:left="5245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12</w:t>
      </w:r>
    </w:p>
    <w:p w:rsidR="00D62FC8" w:rsidRDefault="00D62FC8" w:rsidP="00D62FC8">
      <w:pPr>
        <w:widowControl w:val="0"/>
        <w:ind w:left="5245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УТВЕРЖДЕН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приказом департамента природно-ресурсного регулирования, лесных отношений и развития нефтегазового комплекса Ямало-Ненецкого автономного округа от 19 июня 2018 года № 2297</w:t>
      </w:r>
    </w:p>
    <w:p w:rsidR="00D62FC8" w:rsidRPr="00BE7A30" w:rsidRDefault="00D62FC8" w:rsidP="00D62FC8">
      <w:pPr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ДОЛЖНОСТНОЙ РЕГЛАМЕНТ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BE7A30">
        <w:rPr>
          <w:rFonts w:ascii="PT Astra Serif" w:hAnsi="PT Astra Serif" w:cs="Times New Roman"/>
          <w:sz w:val="24"/>
          <w:szCs w:val="24"/>
          <w:u w:val="single"/>
        </w:rPr>
        <w:t>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 природно-ресурсно</w:t>
      </w:r>
      <w:bookmarkStart w:id="0" w:name="_GoBack"/>
      <w:r w:rsidRPr="00BE7A30">
        <w:rPr>
          <w:rFonts w:ascii="PT Astra Serif" w:hAnsi="PT Astra Serif" w:cs="Times New Roman"/>
          <w:sz w:val="24"/>
          <w:szCs w:val="24"/>
          <w:u w:val="single"/>
        </w:rPr>
        <w:t>г</w:t>
      </w:r>
      <w:bookmarkEnd w:id="0"/>
      <w:r w:rsidRPr="00BE7A30">
        <w:rPr>
          <w:rFonts w:ascii="PT Astra Serif" w:hAnsi="PT Astra Serif" w:cs="Times New Roman"/>
          <w:sz w:val="24"/>
          <w:szCs w:val="24"/>
          <w:u w:val="single"/>
        </w:rPr>
        <w:t>о регулирования, лесных отношений и развития нефтегазового комплекса Ямало-Ненецкого автономного округа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Общие положения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осуществления им профессиональной служебной деятельности и является приложением к служебному контракту.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2. Должность </w:t>
      </w:r>
      <w:r w:rsidRPr="00BE7A3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главного специалиста </w:t>
      </w:r>
      <w:r w:rsidRPr="00BE7A30">
        <w:rPr>
          <w:rFonts w:ascii="PT Astra Serif" w:hAnsi="PT Astra Serif" w:cs="Times New Roman"/>
          <w:sz w:val="24"/>
          <w:szCs w:val="24"/>
        </w:rPr>
        <w:t>учреждена для обеспечения полномочий департамента при реализации им функций в сфере лесных отношений.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3. Должность главного специалиста относится к старшей группе должностей гражданской службы категории «специалисты».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4. Область профессиональной служебной деятельности гражданского служащего – управление в сфере природных ресурсов, природопользование и экология.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5. Вид профессиональной служебной деятельности гражданского служащего: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- регулирование в сфере лесного хозяйства;</w:t>
      </w:r>
    </w:p>
    <w:p w:rsidR="00D62FC8" w:rsidRPr="00BE7A30" w:rsidRDefault="00D62FC8" w:rsidP="00D62FC8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- использование, охрана и защита лесных ресурсов;</w:t>
      </w:r>
    </w:p>
    <w:p w:rsidR="00D62FC8" w:rsidRPr="00BE7A30" w:rsidRDefault="00D62FC8" w:rsidP="00D62FC8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- лесопользование, </w:t>
      </w:r>
      <w:proofErr w:type="spellStart"/>
      <w:r w:rsidRPr="00BE7A30">
        <w:rPr>
          <w:rFonts w:ascii="PT Astra Serif" w:hAnsi="PT Astra Serif"/>
          <w:sz w:val="24"/>
          <w:szCs w:val="24"/>
        </w:rPr>
        <w:t>лесовосстановление</w:t>
      </w:r>
      <w:proofErr w:type="spellEnd"/>
      <w:r w:rsidRPr="00BE7A30">
        <w:rPr>
          <w:rFonts w:ascii="PT Astra Serif" w:hAnsi="PT Astra Serif"/>
          <w:sz w:val="24"/>
          <w:szCs w:val="24"/>
        </w:rPr>
        <w:t xml:space="preserve"> и лесное семеноводство.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6. Главный специалист назначается на данную должность и освобождается от ее замещения директором департамента, либо лицом, исполняющим его обязанности.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7. Главный специалист непосредственно подчиняется начальнику отдела федерального государственного лесного надзора, федерального государственного пожарного надзора в лесах, либо лицу, исполняющему его обязанности.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8. 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начальника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или на гражданского служащего, замещающего должность главного специалиста отдела федерального государственного лесного надзора, федерального государственного пожарного надзора в лесах, если иное не предусмотрено соответствующим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правовым актом представителя нанимателя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9. 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Главный специалист исполняет должностные обязанности гражданского служащего, замещающего должность начальника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 в период его временного отсутствия, или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 если иное не предусмотрено соответствующим правовым актом представителя нанимателя. </w:t>
      </w:r>
      <w:proofErr w:type="gramEnd"/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10. Главный специалист,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10.1. Главный специалист не разглашает служебную информацию ограниченного доступа, ставшую ему известной в связи с осуществлением служебной деятельности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D62FC8" w:rsidRPr="00BE7A30" w:rsidRDefault="00D62FC8" w:rsidP="00D62FC8">
      <w:pPr>
        <w:pStyle w:val="ConsPlusNormal"/>
        <w:widowControl w:val="0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D62FC8" w:rsidRPr="00BE7A30" w:rsidRDefault="00D62FC8" w:rsidP="00D62FC8">
      <w:pPr>
        <w:pStyle w:val="ConsPlusNormal"/>
        <w:widowControl w:val="0"/>
        <w:tabs>
          <w:tab w:val="left" w:pos="709"/>
          <w:tab w:val="left" w:pos="1276"/>
        </w:tabs>
        <w:ind w:left="709"/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 Базовые квалификационные требования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не ниже уровня 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бакалавриата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.  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13. Для должности главного специалиста не установлено требований к стажу гражданской службы или работы по специальности, направлению подготовки.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 Гражданский служащий, замещающий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должен обладать следующими базовыми знаниями и умениями: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14.2. знаниями основ: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14.2.1. Конституции Российской Федерации;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14.2.3. Федерального закона № 79-ФЗ;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14.3. знаниями и умениями в области информационно-коммуникационных технологий.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 Умения гражданского служащего, замещающего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включают следующие умения: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 общие умения: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15.1.1. умение мыслить системно (стратегически);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15.1.3. коммуникативные умения;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15.1.4. умение управлять изменениями;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 Профессионально-функциональные квалификационные требования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16. 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Гражданский служащий, замещающий должность главного специалиста, должен иметь высшее образование по направлениям подготовки (специальностям)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Техносферная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 Гражданский служащий, замещающий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должен обладать следующими профессиональными знаниями в сфере законодательства Российской Федерации: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17.2. Кодекса Российской Федерации об административных правонарушениях от 30 декабря 2001 года № 195-ФЗ;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17.3. Гражданского кодекса Российской Федерации;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17.4. Федерального закона Российской Федерации от 10 января 2002 года № 7-ФЗ «Об охране окружающей среды»;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17.5. Земельного кодекса Российской Федерации от 25 октября 2001 года № 136-ФЗ;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17.7. Административного регламента исполнения государственной функции по осуществлению федерального государственного лесного надзора (лесной охраны), утвержденного приказом Министерства природных ресурсов и экологии от 12 апреля 2016 года № 233;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17.8. постановления Правительства Российской Федерации от 08 мая 2007 года № 273 «Об исчислении размера вреда, причиненного лесам вследствие нарушения лесного законодательства»;</w:t>
      </w:r>
      <w:proofErr w:type="gramEnd"/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17.9. постановления Правительства Российской Федерации от 22 мая 2007 года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17.10. постановления Правительства Российской Федерации от 15 апреля 2014 года № 318 «Об утверждении государственной программы Российской Федерации «Развитие лесного хозяйства» на 2013-2020 годы»;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17.11. постановления Правительства Российской Федерации от 28 января 2006 года № 48 «О составе и порядке подготовки документации о переводе земель лесного фонда в земли иных (других) категорий»;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17.12. постановления Правительства Российской Федерации от 22 июня 2007 года № 394 «Об утверждении Положения об осуществлении федерального государственного лесного надзора (лесной охраны)»;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17.13. постановления Правительства Российской Федерации от 25 мая 2017 года № 607 «Об утверждении Правил санитарной безопасности в лесах»;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17.14. постановления Правительства Российской Федерации от 30 июня 2007 года № 417 «Об утверждении Правил пожарной безопасности в лесах»;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17.15. постановления Правительства Российской Федерации от 14 декабря 2009 года № 1007 «Об утверждении Положения об определении функциональных зон в лесопарковых зонах, площади и границ лесопарковых зон, зеленых зон»;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17.16. постановления Правительства Российской Федерации от 16 апреля 2011 года № 281 «О мерах противопожарного обустройства лесов»;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17.17. постановления Правительства Российской Федерации от 17 мая 2011 года №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377 «Об утверждении Правил разработки и утверждения плана тушения лесных пожаров и его формы»;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17.18. постановления Правительства Российской Федерации от 17 мая 2011 года № 376 «О чрезвычайных ситуациях в лесах, возникших вследствие лесных пожаров»;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17.19. постановления Правительства Российской Федерации от 18 августа 2011 года № 687 «Об утверждении Правил осуществления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контроля за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достоверностью сведений о пожарной опасности в лесах и лесных пожарах»;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17.20. постановления Правительства Российской Федерации от 29 июня 2011 года № 524 «Об утверждении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Правил отмены правовых актов органов исполнительной власти субъектов Российской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Федерации, осуществляющих переданные полномочия Российской Федерации в области лесных отношений».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17.21. постановления Правительства Российской Федерации от 2 августа 2010 года             № 588 «Об утверждении порядка разработки, реализации и оценки эффективности государственных программ Российской Федерации»;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17.22. основ государственной политики в области использования, охраны, защиты и воспроизводства лесов в Российской Федерации на период до 2030 года, утвержденных распоряжением Правительства Российской Федерации от  26 сентября 2013 года № 1724-р;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17.23. приказа Министерства природных ресурсов и экологии Российской Федерации от 28 декабря 2015 года № 565 «Об утверждении форм, содержания и порядка предоставления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отношений».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17.24. постановления Правительства Российской Федерации от 23 сентября 2010 года             № 736 «О Федеральном агентстве лесного хозяйства»;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17.25. постановления Правительства Российской Федерации от 20 декабря 2017 года             № 693 «О типовом договоре аренды лесного участка»;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17.26. постановления Правительства Российской Федерации от 17 октября 2017 года               № 567 «О типовом договоре купли-продажи лесных насаждений»;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17.27. постановления Правительства Российской Федерации от 5 апреля 2010 года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17.28. постановления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и индивидуальных предпринимателей».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17.29. приказа Минприроды России от 31 августа 2015 года № 373 «Об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обследований»;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17.30. приказа Минприроды России от 21 января 2014 года № 21 «Об утверждении Нормативов патрулирования лесов должностными лицами, осуществляющими федеральный государственный лесной надзор (лесную охрану)»;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17.31. Закона автономного округа от 22 июня 2007 года № 68-ЗАО «О регулировании лесных отношений на территории автономного округа»;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17.32. Положения о департаменте природно-ресурсного регулирования, лесных отношений и развития нефтегазового комплекса автономного округа,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утвержденное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постановлением Правительства автономного округа от 29 апреля 2013 года № 297-П.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18.1. основные направления и приоритеты государственной политики в области лесного хозяйства;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18.2. структура и полномочия органов государственной власти и местного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самоуправления;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18.3. методы проведения контрольных мероприятий, хозяйствования и управления;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18.4. формы и методы работы с применением автоматизированных средств управления;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18.5. аппаратное и программное обеспечение;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18.6. возможности и особенности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применения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современных информационно - 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18.7. основные направления федеральной политики в сфере лесных отношений по вопросам охраны и защиты лесов, профилактики нарушений лесного законодательства;</w:t>
      </w:r>
    </w:p>
    <w:p w:rsidR="00D62FC8" w:rsidRPr="00BE7A30" w:rsidRDefault="00D62FC8" w:rsidP="00D62FC8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 Гражданский служащий, замещающий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должен обладать следующими профессиональными умениями: 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19.7. умение работать с большим объемом информации;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19.8. умение анализировать множество взаимодействующих факторов, основываясь на неполной и/или противоречивой информации;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19.9. умение отличать главную информацию от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второстепенной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 Гражданский служащий, замещающий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должен обладать следующими функциональными знаниями: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20.1 принципы методы, технологии и механизмы осуществления контроля (надзора);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20.2. виды, назначение и технологии организации проверочных процедур;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20.3. понятие единого реестра проверок, процедура его формирования;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20.4. институт предварительной проверки жалобы и иной информации, поступившей в контрольно-надзорный орган;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20.6. ограничения при проведении проверочных процедур;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20.7. меры, принимаемые по результатам проверки;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20.8. плановые (рейдовые) осмотры;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20.9. основания проведения и особенности внеплановых проверок.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 Гражданский служащий, замещающий должность главного специалиста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должен обладать следующими функциональными умениями: 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21.2. проведение плановых и внеплановых выездных проверок;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21.3. формирование и ведение реестров, кадастров, регистров, перечней, каталогов,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лицевых счетов для обеспечения контрольно-надзорных полномочий;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III.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Должностные обязанности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 Главный специалист обязан: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 Главный специалист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исходя из задач и функций отдела федерального государственного лесного надзора, федерального государственного пожарного надзора в лесах управления лесных отношений департамента, определенных Положением о нем, выполняет следующие должностные обязанности: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23.1. осуществляет на землях лесного фонда федеральный государственный лесной надзор (лесной охраны), федеральный государственный пожарный надзор в лесах, за исключением случаев, предусмотренных пунктами 36 и 37 статьи 81 Лесного кодекса Российской Федерации;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23.2. организовывает и обеспечивает охрану и защиту лесов на землях лесного фонда;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23.3. принимает участие в формировании перечня должностных лиц, осуществляющих федеральный государственный лесной надзор (лесную охрану), и перечня должностных лиц, осуществляющих федеральный государственный пожарный надзор в лесах.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23.4. координирует деятельность лесничеств автономного округа, оказывает методическую помощь по вопросам осуществления на землях лесного фонда федерального государственного лесного надзора (лесной охраны), федерального государственного пожарного надзора в лесах;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23.5. осуществляет мониторинг правового пространства в установленной сфере деятельности, подготовку замечаний и предложений к проектам федеральных законов по вопросам осуществления на землях лесного фонда федерального государственного лесного надзора (лесной охраны), федерального государственного пожарного надзора в лесах;</w:t>
      </w:r>
      <w:proofErr w:type="gramEnd"/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23.6. осуществляет разработку, согласование и представление на рассмотрение проектов правовых актов автономного округа в установленной сфере деятельности, обеспечивает их реализацию в пределах своих полномочий;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23.7. обобщает практику применения федерального законодательства и законодательства автономного округа, анализ и разработку предложений по совершенствованию правового регулирования в установленной сфере деятельности;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23.8. осуществляет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23.9. осуществляет формирование и последующее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>23.10. осуществляет 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23.11. осуществляет сбор и обнародование (опубликование) в средствах массовой информации, в сети Интернет информации о деятельности департамента по вопросам осуществления федерального государственного лесного надзора (лесной охраны), федерального государственного пожарного надзора в лесах;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23.12. осуществляет размещение информации по вопросам осуществления федерального государственного лесного надзора (лесной охраны), федерального государственного пожарного надзора в лесах в занимаемых помещениях и в иных отведенных для этих целей местах;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23.13. осуществляет комплектование, хранение, учет и использование архивных документов, образовавшихся в процессе деятельности отдела;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23.14. осуществляет своевременное и полное рассмотрение обращений граждан, подготовку по ним проектов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23.15. осуществляет предоставление гражданам бесплатной юридической помощи в виде правового консультирования в устной и письменной форме по вопросам, относящимся к компетенции департамента, в порядке, установленном законодательством Российской Федерации для рассмотрения обращений граждан;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23.16. осуществляет документарные и выездные проверки деятельности отделов (лесничеств) управления по вопросам исполнения переданных полномочий в области лесных отношений;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23.17. исполняет указания вышестоящих в порядке подчиненности руководителей, данные в пределах их должностных полномочий, за исключением незаконных или унижающих человеческое достоинство;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23.18. соблюдет нормы служебной этики, установленный служебный распорядок, настоящий должностной регламент, порядок обращения со служебной информацией, не совершать действий, затрудняющих работу департамента, а также приводящих к подрыву авторитета государственной службы;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23.19. соблюдает служебный распорядок, повышает профессиональный уровень, необходимый для надлежащего исполнения должностных обязанностей;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23.20. уведомляет представителя нанимателя о фактах обращения в целях склонения к совершению коррупционных правонарушений;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23.21. осуществляет иные функции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округа..</w:t>
      </w:r>
      <w:proofErr w:type="gramEnd"/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 Главный специалист обязан: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24.1. 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  <w:proofErr w:type="gramEnd"/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 до истечения двух лет после увольнения с гражданской службы обязан: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24.2.1. обращаться для выдачи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государственного органа по соблюдению требований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к служебному поведению гражданских служащих и урегулированию конфликта интересов;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D62FC8" w:rsidRPr="00BE7A30" w:rsidRDefault="00D62FC8" w:rsidP="00D62FC8">
      <w:pPr>
        <w:widowControl w:val="0"/>
        <w:tabs>
          <w:tab w:val="left" w:pos="0"/>
          <w:tab w:val="left" w:pos="142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IV.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Права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25.1.</w:t>
      </w:r>
      <w:r w:rsidRPr="00BE7A30">
        <w:rPr>
          <w:rFonts w:ascii="PT Astra Serif" w:hAnsi="PT Astra Serif" w:cs="Times New Roman"/>
          <w:sz w:val="24"/>
          <w:szCs w:val="24"/>
        </w:rPr>
        <w:tab/>
        <w:t>докладывать начальнику отдела федерального государственного лесного надзора, федерального государственного пожарного надзора в лесах обо всех выявленных недостатках в работе в пределах своей компетенции;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25.2.</w:t>
      </w:r>
      <w:r w:rsidRPr="00BE7A30">
        <w:rPr>
          <w:rFonts w:ascii="PT Astra Serif" w:hAnsi="PT Astra Serif" w:cs="Times New Roman"/>
          <w:sz w:val="24"/>
          <w:szCs w:val="24"/>
        </w:rPr>
        <w:tab/>
        <w:t>вносить предложения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25.3.</w:t>
      </w:r>
      <w:r w:rsidRPr="00BE7A30">
        <w:rPr>
          <w:rFonts w:ascii="PT Astra Serif" w:hAnsi="PT Astra Serif" w:cs="Times New Roman"/>
          <w:sz w:val="24"/>
          <w:szCs w:val="24"/>
        </w:rPr>
        <w:tab/>
        <w:t>вправе реализовать иные права, предусмотренные федеральным законодательством и законодательством автономного округа.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Ответственность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 №№ 79-ФЗ, 273-ФЗ и другими федеральными законами, к главному специалисту применяются взыскания, предусмотренные статьей 59.1 Федерального закона № 79-ФЗ.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29. В случае исполнения неправомерного поручения и (или) дачи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30. Главному специалисту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>в рамках своих должностных обязанностей несет персональную ответственность за свои действия.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 Запрещается: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31.2. отключать (блокировать) средства защиты информации;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D62FC8" w:rsidRPr="00BE7A30" w:rsidRDefault="00D62FC8" w:rsidP="00D62FC8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31.5. сообщать (или передавать) посторонним лицам личные атрибуты доступа.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lastRenderedPageBreak/>
        <w:t>32. При исполнении должностных обязанностей главный специали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ст впр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аве самостоятельно принимать управленческие и иные решения по вопросам: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32.1. уведомления начальника управления и/или начальника отдела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32.2. запроса недостающих документов, необходимых для реализации возложенных на отдел задач;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32.3. внесения предложений по совершенствованию работы отдела, управления; 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32.5.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33. При исполнении должностных обязанностей главный специалист обязан самостоятельно принимать управленческие и иные решения по вопросам: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33.1. визирования документов, проектов правовых актов автономного округа, поступающих в отдел;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33.2. информирования начальника управления и/или начальника отдела о ходе и сроках выполнения возложенных задач. 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VII. Перечень вопросов, по которым гражданский служащий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 xml:space="preserve">вправе или </w:t>
      </w:r>
      <w:proofErr w:type="gramStart"/>
      <w:r w:rsidRPr="00BE7A30">
        <w:rPr>
          <w:rFonts w:ascii="PT Astra Serif" w:hAnsi="PT Astra Serif"/>
          <w:b/>
          <w:sz w:val="24"/>
          <w:szCs w:val="24"/>
        </w:rPr>
        <w:t>обязан</w:t>
      </w:r>
      <w:proofErr w:type="gramEnd"/>
      <w:r w:rsidRPr="00BE7A30">
        <w:rPr>
          <w:rFonts w:ascii="PT Astra Serif" w:hAnsi="PT Astra Serif"/>
          <w:b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pStyle w:val="2"/>
        <w:keepNext w:val="0"/>
        <w:widowControl w:val="0"/>
        <w:spacing w:before="0" w:after="0"/>
        <w:ind w:firstLine="715"/>
        <w:jc w:val="both"/>
        <w:rPr>
          <w:rFonts w:ascii="PT Astra Serif" w:hAnsi="PT Astra Serif"/>
          <w:b w:val="0"/>
          <w:bCs w:val="0"/>
          <w:i w:val="0"/>
          <w:iCs w:val="0"/>
          <w:sz w:val="24"/>
          <w:szCs w:val="24"/>
        </w:rPr>
      </w:pPr>
      <w:r w:rsidRPr="00BE7A30">
        <w:rPr>
          <w:rFonts w:ascii="PT Astra Serif" w:hAnsi="PT Astra Serif"/>
          <w:b w:val="0"/>
          <w:i w:val="0"/>
          <w:sz w:val="24"/>
          <w:szCs w:val="24"/>
        </w:rPr>
        <w:t>34.</w:t>
      </w:r>
      <w:r w:rsidRPr="00BE7A30">
        <w:rPr>
          <w:rFonts w:ascii="PT Astra Serif" w:hAnsi="PT Astra Serif"/>
          <w:b w:val="0"/>
          <w:bCs w:val="0"/>
          <w:i w:val="0"/>
          <w:iCs w:val="0"/>
          <w:sz w:val="24"/>
          <w:szCs w:val="24"/>
        </w:rPr>
        <w:t xml:space="preserve"> Главный специали</w:t>
      </w:r>
      <w:proofErr w:type="gramStart"/>
      <w:r w:rsidRPr="00BE7A30">
        <w:rPr>
          <w:rFonts w:ascii="PT Astra Serif" w:hAnsi="PT Astra Serif"/>
          <w:b w:val="0"/>
          <w:bCs w:val="0"/>
          <w:i w:val="0"/>
          <w:iCs w:val="0"/>
          <w:sz w:val="24"/>
          <w:szCs w:val="24"/>
        </w:rPr>
        <w:t>ст впр</w:t>
      </w:r>
      <w:proofErr w:type="gramEnd"/>
      <w:r w:rsidRPr="00BE7A30">
        <w:rPr>
          <w:rFonts w:ascii="PT Astra Serif" w:hAnsi="PT Astra Serif"/>
          <w:b w:val="0"/>
          <w:bCs w:val="0"/>
          <w:i w:val="0"/>
          <w:iCs w:val="0"/>
          <w:sz w:val="24"/>
          <w:szCs w:val="24"/>
        </w:rPr>
        <w:t>аве участвовать в подготовке проектов нормативных правовых актов в рамках полномочий отдела.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35. Главный специалист обязан участвовать </w:t>
      </w:r>
      <w:r w:rsidRPr="00BE7A30">
        <w:rPr>
          <w:rFonts w:ascii="PT Astra Serif" w:hAnsi="PT Astra Serif"/>
          <w:bCs/>
          <w:iCs/>
          <w:sz w:val="24"/>
          <w:szCs w:val="24"/>
        </w:rPr>
        <w:t>в подготовке проектов нормативных правовых актов в рамках полномочий отдела.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VIII.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36. Главный специалист подготавливает проекты решений, не относящихся к управленческим, в </w:t>
      </w:r>
      <w:proofErr w:type="gramStart"/>
      <w:r w:rsidRPr="00BE7A30">
        <w:rPr>
          <w:rFonts w:ascii="PT Astra Serif" w:hAnsi="PT Astra Serif"/>
          <w:sz w:val="24"/>
          <w:szCs w:val="24"/>
        </w:rPr>
        <w:t>рамках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возложенных на него должностных обязанностей в порядке и сроки, установленные федеральным законодательством, а также в сроки, определенные планами работы департамента, резолюцией директора департамента, резолюцией заместителя директора департамента-начальника управления лесных отношений.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37. При отсутствии конкретных сроков исполнения (выполнения) поручений управленческие и иные решения принимаются главным специалистом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IX. Порядок служебного взаимодействия гражданского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служащего в связи с исполнением им должностных обязанностей</w:t>
      </w:r>
    </w:p>
    <w:p w:rsidR="00D62FC8" w:rsidRPr="00BE7A30" w:rsidRDefault="00D62FC8" w:rsidP="00D62FC8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38. 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39. </w:t>
      </w:r>
      <w:proofErr w:type="gramStart"/>
      <w:r w:rsidRPr="00BE7A30">
        <w:rPr>
          <w:rFonts w:ascii="PT Astra Serif" w:hAnsi="PT Astra Serif"/>
          <w:sz w:val="24"/>
          <w:szCs w:val="24"/>
        </w:rPr>
        <w:t xml:space="preserve">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</w:t>
      </w:r>
      <w:r w:rsidRPr="00BE7A30">
        <w:rPr>
          <w:rFonts w:ascii="PT Astra Serif" w:hAnsi="PT Astra Serif"/>
          <w:sz w:val="24"/>
          <w:szCs w:val="24"/>
        </w:rPr>
        <w:lastRenderedPageBreak/>
        <w:t>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</w:t>
      </w:r>
      <w:proofErr w:type="gramEnd"/>
      <w:r w:rsidRPr="00BE7A30">
        <w:rPr>
          <w:rFonts w:ascii="PT Astra Serif" w:hAnsi="PT Astra Serif"/>
          <w:sz w:val="24"/>
          <w:szCs w:val="24"/>
        </w:rPr>
        <w:t>, а также в соответствии с иными нормативными правовыми актами Российской Федерации и государственного органа.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40.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41. Главный специалист не оказывает государственные услуги.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XI. Показатели эффективности и результативности профессиональной служебной деятельности гражданского служащего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 Эффективность и результативность профессиональной служебной деятельности главного специалиста определяется на основании достижения (учитывается степень участия в достижении) следующих показателей: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 общие показатели: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42.1.1. выполнение утверждённых </w:t>
      </w:r>
      <w:proofErr w:type="gramStart"/>
      <w:r w:rsidRPr="00BE7A30">
        <w:rPr>
          <w:rFonts w:ascii="PT Astra Serif" w:hAnsi="PT Astra Serif"/>
          <w:sz w:val="24"/>
          <w:szCs w:val="24"/>
        </w:rPr>
        <w:t>показателей деятельности структурного подразделения исполнительного органа государственной власти автономного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округа;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42.1.2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42.1.3. уровень исполнительской (соблюдение установленных сроков для выполнения поручения руководства и должностных обязанностей);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достижение намеченных целей);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42.1.5. соблюдение сроков рассмотрения поступающих и рассматриваемых обращений граждан;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42.1.6.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 специальные показатели: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42.2.2. досрочное и качественное выполнение плановых работ и внеплановых заданий;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42.2.3. внедрение новых форм и методов в работе, позитивно отразившихся на результатах.</w:t>
      </w:r>
    </w:p>
    <w:p w:rsidR="00D62FC8" w:rsidRPr="00BE7A30" w:rsidRDefault="00D62FC8" w:rsidP="00D62FC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2FC8" w:rsidRPr="00BE7A30" w:rsidRDefault="00D62FC8" w:rsidP="00D62FC8">
      <w:pPr>
        <w:widowControl w:val="0"/>
        <w:rPr>
          <w:rFonts w:ascii="PT Astra Serif" w:hAnsi="PT Astra Serif"/>
          <w:sz w:val="24"/>
          <w:szCs w:val="24"/>
        </w:rPr>
      </w:pPr>
    </w:p>
    <w:p w:rsidR="00630E4A" w:rsidRDefault="00630E4A"/>
    <w:sectPr w:rsidR="00630E4A" w:rsidSect="00D62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C8"/>
    <w:rsid w:val="00630E4A"/>
    <w:rsid w:val="00D6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C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D62F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2F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D62F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62FC8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C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D62F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2F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D62F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62FC8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4760</Words>
  <Characters>27136</Characters>
  <Application>Microsoft Office Word</Application>
  <DocSecurity>0</DocSecurity>
  <Lines>226</Lines>
  <Paragraphs>63</Paragraphs>
  <ScaleCrop>false</ScaleCrop>
  <Company/>
  <LinksUpToDate>false</LinksUpToDate>
  <CharactersWithSpaces>31833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Екатерина Николаевна</dc:creator>
  <cp:lastModifiedBy>Конева Екатерина Николаевна</cp:lastModifiedBy>
  <cp:revision>1</cp:revision>
  <dcterms:created xsi:type="dcterms:W3CDTF">2019-04-16T10:04:00Z</dcterms:created>
  <dcterms:modified xsi:type="dcterms:W3CDTF">2019-04-16T10:04:00Z</dcterms:modified>
</cp:coreProperties>
</file>