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0B" w:rsidRDefault="00135B0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35B0B" w:rsidRDefault="00135B0B">
      <w:pPr>
        <w:pStyle w:val="ConsPlusNormal"/>
        <w:outlineLvl w:val="0"/>
      </w:pPr>
    </w:p>
    <w:p w:rsidR="00135B0B" w:rsidRDefault="00135B0B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135B0B" w:rsidRDefault="00135B0B">
      <w:pPr>
        <w:pStyle w:val="ConsPlusTitle"/>
        <w:jc w:val="center"/>
      </w:pPr>
    </w:p>
    <w:p w:rsidR="00135B0B" w:rsidRDefault="00135B0B">
      <w:pPr>
        <w:pStyle w:val="ConsPlusTitle"/>
        <w:jc w:val="center"/>
      </w:pPr>
      <w:r>
        <w:t>ПОСТАНОВЛЕНИЕ</w:t>
      </w:r>
    </w:p>
    <w:p w:rsidR="00135B0B" w:rsidRDefault="00135B0B">
      <w:pPr>
        <w:pStyle w:val="ConsPlusTitle"/>
        <w:jc w:val="center"/>
      </w:pPr>
      <w:r>
        <w:t>от 20 ноября 2015 г. N 1099-П</w:t>
      </w:r>
    </w:p>
    <w:p w:rsidR="00135B0B" w:rsidRDefault="00135B0B">
      <w:pPr>
        <w:pStyle w:val="ConsPlusTitle"/>
        <w:jc w:val="center"/>
      </w:pPr>
    </w:p>
    <w:p w:rsidR="00135B0B" w:rsidRDefault="00135B0B">
      <w:pPr>
        <w:pStyle w:val="ConsPlusTitle"/>
        <w:jc w:val="center"/>
      </w:pPr>
      <w:r>
        <w:t>ОБ УТВЕРЖДЕНИИ ПОРЯДКА ОСУЩЕСТВЛЕНИЯ РЕГИОНАЛЬНОГО</w:t>
      </w:r>
    </w:p>
    <w:p w:rsidR="00135B0B" w:rsidRDefault="00135B0B">
      <w:pPr>
        <w:pStyle w:val="ConsPlusTitle"/>
        <w:jc w:val="center"/>
      </w:pPr>
      <w:r>
        <w:t>ГОСУДАРСТВЕННОГО ЭКОЛОГИЧЕСКОГО НАДЗОРА НА ТЕРРИТОРИИ</w:t>
      </w:r>
    </w:p>
    <w:p w:rsidR="00135B0B" w:rsidRDefault="00135B0B">
      <w:pPr>
        <w:pStyle w:val="ConsPlusTitle"/>
        <w:jc w:val="center"/>
      </w:pPr>
      <w:r>
        <w:t>ЯМАЛО-НЕНЕЦКОГО АВТОНОМНОГО ОКРУГА</w:t>
      </w:r>
    </w:p>
    <w:p w:rsidR="00135B0B" w:rsidRDefault="00135B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5B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5B0B" w:rsidRDefault="00135B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5B0B" w:rsidRDefault="00135B0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ЯНАО от 13.04.2016 </w:t>
            </w:r>
            <w:hyperlink r:id="rId6" w:history="1">
              <w:r>
                <w:rPr>
                  <w:color w:val="0000FF"/>
                </w:rPr>
                <w:t>N 350-П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35B0B" w:rsidRDefault="00135B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11.04.2018 </w:t>
            </w:r>
            <w:hyperlink r:id="rId7" w:history="1">
              <w:r>
                <w:rPr>
                  <w:color w:val="0000FF"/>
                </w:rPr>
                <w:t>N 389-П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5B0B" w:rsidRDefault="00135B0B">
      <w:pPr>
        <w:pStyle w:val="ConsPlusNormal"/>
        <w:jc w:val="center"/>
      </w:pPr>
    </w:p>
    <w:p w:rsidR="00135B0B" w:rsidRDefault="00135B0B">
      <w:pPr>
        <w:pStyle w:val="ConsPlusNormal"/>
        <w:ind w:firstLine="540"/>
        <w:jc w:val="both"/>
      </w:pPr>
      <w:r>
        <w:t>В целях приведения нормативных правовых актов Ямало-Ненецкого автономного округа в соответствие с действующим законодательством Правительство Ямало-Ненецкого автономного округа постановляет: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9" w:history="1">
        <w:r>
          <w:rPr>
            <w:color w:val="0000FF"/>
          </w:rPr>
          <w:t>Порядок</w:t>
        </w:r>
      </w:hyperlink>
      <w:r>
        <w:t xml:space="preserve"> осуществления регионального государственного экологического надзора на территории Ямало-Ненецкого автономного округа.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135B0B" w:rsidRDefault="00135B0B">
      <w:pPr>
        <w:pStyle w:val="ConsPlusNormal"/>
        <w:spacing w:before="220"/>
        <w:ind w:firstLine="540"/>
        <w:jc w:val="both"/>
      </w:pPr>
      <w:hyperlink r:id="rId8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от 15 марта 2012 года N 190-П "Об осуществлении регионального государственного надзора за геологическим изучением, рациональным использованием и охраной недр участков недр местного значения на территории Ямало-Ненецкого автономного округа";</w:t>
      </w:r>
      <w:proofErr w:type="gramEnd"/>
    </w:p>
    <w:p w:rsidR="00135B0B" w:rsidRDefault="00135B0B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25 октября 2012 года N 886-П "Об осуществлении регионального государственного надзора в области использования и охраны водных объектов";</w:t>
      </w:r>
    </w:p>
    <w:p w:rsidR="00135B0B" w:rsidRDefault="00135B0B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16 апреля 2013 года N 249-П "Об осуществлении государственного надзора в области охраны и использования особо охраняемых природных территорий регионального значения Ямало-Ненецкого автономного округа";</w:t>
      </w:r>
    </w:p>
    <w:p w:rsidR="00135B0B" w:rsidRDefault="00135B0B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23 апреля 2013 года N 273-П "Об утверждении Порядка осуществления государственного надзора в области обращения с отходами на объектах хозяйственной и иной деятельности, подлежащих региональному государственному экологическому надзору на территории Ямало-Ненецкого автономного округа";</w:t>
      </w:r>
    </w:p>
    <w:p w:rsidR="00135B0B" w:rsidRDefault="00135B0B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23 апреля 2013 года N 274-П "Об утверждении Порядка осуществления государственного надзора в области охраны атмосферного воздуха на объектах хозяйственной и иной деятельности, подлежащих региональному государственному экологическому надзору на территории Ямало-Ненецкого автономного округа";</w:t>
      </w:r>
    </w:p>
    <w:p w:rsidR="00135B0B" w:rsidRDefault="00135B0B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10 февраля 2015 года N 119-П "О внесении изменений в постановление Правительства Ямало-Ненецкого автономного округа от 16 апреля 2013 года N 249-П";</w:t>
      </w:r>
    </w:p>
    <w:p w:rsidR="00135B0B" w:rsidRDefault="00135B0B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05 мая 2015 года N 395-П "О внесении изменений в постановление Правительства Ямало-Ненецкого автономного округа от 15 марта 2012 года N 190-П";</w:t>
      </w:r>
    </w:p>
    <w:p w:rsidR="00135B0B" w:rsidRDefault="00135B0B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14 сентября 2015 года N 857-П "О внесении изменений в Положение о порядке осуществления регионального государственного надзора в области использования и охраны водных объектов на территории Ямало-Ненецкого автономного округа".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Губернатора Ямало-Ненецкого автономного округа Ситникова А.В.</w:t>
      </w:r>
    </w:p>
    <w:p w:rsidR="00135B0B" w:rsidRDefault="00135B0B">
      <w:pPr>
        <w:pStyle w:val="ConsPlusNormal"/>
        <w:ind w:firstLine="540"/>
        <w:jc w:val="both"/>
      </w:pPr>
    </w:p>
    <w:p w:rsidR="00135B0B" w:rsidRDefault="00135B0B">
      <w:pPr>
        <w:pStyle w:val="ConsPlusNormal"/>
        <w:jc w:val="right"/>
      </w:pPr>
      <w:r>
        <w:t>Губернатор</w:t>
      </w:r>
    </w:p>
    <w:p w:rsidR="00135B0B" w:rsidRDefault="00135B0B">
      <w:pPr>
        <w:pStyle w:val="ConsPlusNormal"/>
        <w:jc w:val="right"/>
      </w:pPr>
      <w:r>
        <w:t>Ямало-Ненецкого автономного округа</w:t>
      </w:r>
    </w:p>
    <w:p w:rsidR="00135B0B" w:rsidRDefault="00135B0B">
      <w:pPr>
        <w:pStyle w:val="ConsPlusNormal"/>
        <w:jc w:val="right"/>
      </w:pPr>
      <w:r>
        <w:t>Д.Н.КОБЫЛКИН</w:t>
      </w:r>
    </w:p>
    <w:p w:rsidR="00135B0B" w:rsidRDefault="00135B0B">
      <w:pPr>
        <w:pStyle w:val="ConsPlusNormal"/>
        <w:jc w:val="right"/>
      </w:pPr>
    </w:p>
    <w:p w:rsidR="00135B0B" w:rsidRDefault="00135B0B">
      <w:pPr>
        <w:pStyle w:val="ConsPlusNormal"/>
        <w:jc w:val="right"/>
      </w:pPr>
    </w:p>
    <w:p w:rsidR="00135B0B" w:rsidRDefault="00135B0B">
      <w:pPr>
        <w:pStyle w:val="ConsPlusNormal"/>
        <w:jc w:val="right"/>
      </w:pPr>
    </w:p>
    <w:p w:rsidR="00135B0B" w:rsidRDefault="00135B0B">
      <w:pPr>
        <w:pStyle w:val="ConsPlusNormal"/>
        <w:jc w:val="right"/>
      </w:pPr>
    </w:p>
    <w:p w:rsidR="00135B0B" w:rsidRDefault="00135B0B">
      <w:pPr>
        <w:pStyle w:val="ConsPlusNormal"/>
        <w:jc w:val="right"/>
      </w:pPr>
    </w:p>
    <w:p w:rsidR="00135B0B" w:rsidRDefault="00135B0B">
      <w:pPr>
        <w:pStyle w:val="ConsPlusNormal"/>
        <w:jc w:val="right"/>
        <w:outlineLvl w:val="0"/>
      </w:pPr>
      <w:r>
        <w:t>Утвержден</w:t>
      </w:r>
    </w:p>
    <w:p w:rsidR="00135B0B" w:rsidRDefault="00135B0B">
      <w:pPr>
        <w:pStyle w:val="ConsPlusNormal"/>
        <w:jc w:val="right"/>
      </w:pPr>
      <w:r>
        <w:t>постановлением Правительства</w:t>
      </w:r>
    </w:p>
    <w:p w:rsidR="00135B0B" w:rsidRDefault="00135B0B">
      <w:pPr>
        <w:pStyle w:val="ConsPlusNormal"/>
        <w:jc w:val="right"/>
      </w:pPr>
      <w:r>
        <w:t>Ямало-Ненецкого автономного округа</w:t>
      </w:r>
    </w:p>
    <w:p w:rsidR="00135B0B" w:rsidRDefault="00135B0B">
      <w:pPr>
        <w:pStyle w:val="ConsPlusNormal"/>
        <w:jc w:val="right"/>
      </w:pPr>
      <w:r>
        <w:t>от 20 ноября 2015 года N 1099-П</w:t>
      </w:r>
    </w:p>
    <w:p w:rsidR="00135B0B" w:rsidRDefault="00135B0B">
      <w:pPr>
        <w:pStyle w:val="ConsPlusNormal"/>
        <w:jc w:val="center"/>
      </w:pPr>
    </w:p>
    <w:p w:rsidR="00135B0B" w:rsidRDefault="00135B0B">
      <w:pPr>
        <w:pStyle w:val="ConsPlusTitle"/>
        <w:jc w:val="center"/>
      </w:pPr>
      <w:bookmarkStart w:id="0" w:name="P39"/>
      <w:bookmarkEnd w:id="0"/>
      <w:r>
        <w:t>ПОРЯДОК</w:t>
      </w:r>
    </w:p>
    <w:p w:rsidR="00135B0B" w:rsidRDefault="00135B0B">
      <w:pPr>
        <w:pStyle w:val="ConsPlusTitle"/>
        <w:jc w:val="center"/>
      </w:pPr>
      <w:r>
        <w:t>ОСУЩЕСТВЛЕНИЯ РЕГИОНАЛЬНОГО ГОСУДАРСТВЕННОГО ЭКОЛОГИЧЕСКОГО</w:t>
      </w:r>
    </w:p>
    <w:p w:rsidR="00135B0B" w:rsidRDefault="00135B0B">
      <w:pPr>
        <w:pStyle w:val="ConsPlusTitle"/>
        <w:jc w:val="center"/>
      </w:pPr>
      <w:r>
        <w:t>НАДЗОРА НА ТЕРРИТОРИИ ЯМАЛО-НЕНЕЦКОГО АВТОНОМНОГО ОКРУГА</w:t>
      </w:r>
    </w:p>
    <w:p w:rsidR="00135B0B" w:rsidRDefault="00135B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5B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5B0B" w:rsidRDefault="00135B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5B0B" w:rsidRDefault="00135B0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ЯНАО от 13.04.2016 </w:t>
            </w:r>
            <w:hyperlink r:id="rId16" w:history="1">
              <w:r>
                <w:rPr>
                  <w:color w:val="0000FF"/>
                </w:rPr>
                <w:t>N 350-П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35B0B" w:rsidRDefault="00135B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11.04.2018 </w:t>
            </w:r>
            <w:hyperlink r:id="rId17" w:history="1">
              <w:r>
                <w:rPr>
                  <w:color w:val="0000FF"/>
                </w:rPr>
                <w:t>N 389-П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5B0B" w:rsidRDefault="00135B0B">
      <w:pPr>
        <w:pStyle w:val="ConsPlusNormal"/>
        <w:jc w:val="center"/>
      </w:pPr>
    </w:p>
    <w:p w:rsidR="00135B0B" w:rsidRDefault="00135B0B">
      <w:pPr>
        <w:pStyle w:val="ConsPlusNormal"/>
        <w:ind w:firstLine="540"/>
        <w:jc w:val="both"/>
      </w:pPr>
      <w:r>
        <w:t>1. Настоящий Порядок устанавливает основы организации и осуществления регионального государственного экологического надзора на территории Ямало-Ненецкого автономного округа (далее - государственный экологический надзор, автономный округ) в части:</w:t>
      </w:r>
    </w:p>
    <w:p w:rsidR="00135B0B" w:rsidRDefault="00135B0B">
      <w:pPr>
        <w:pStyle w:val="ConsPlusNormal"/>
        <w:spacing w:before="220"/>
        <w:ind w:firstLine="540"/>
        <w:jc w:val="both"/>
      </w:pPr>
      <w:bookmarkStart w:id="1" w:name="P47"/>
      <w:bookmarkEnd w:id="1"/>
      <w:r>
        <w:t>регионального государственного экологического надзора в области охраны атмосферного воздуха;</w:t>
      </w:r>
    </w:p>
    <w:p w:rsidR="00135B0B" w:rsidRDefault="00135B0B">
      <w:pPr>
        <w:pStyle w:val="ConsPlusNormal"/>
        <w:spacing w:before="220"/>
        <w:ind w:firstLine="540"/>
        <w:jc w:val="both"/>
      </w:pPr>
      <w:bookmarkStart w:id="2" w:name="P48"/>
      <w:bookmarkEnd w:id="2"/>
      <w:r>
        <w:t>регионального государственного экологического надзора в области обращения с отходами;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регионального государственного экологического надзора в области охраны и использования особо охраняемых природных территорий;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регионального государственного экологического надзора за геологическим изучением, рациональным использованием и охраной недр в отношении участков недр местного значения;</w:t>
      </w:r>
    </w:p>
    <w:p w:rsidR="00135B0B" w:rsidRDefault="00135B0B">
      <w:pPr>
        <w:pStyle w:val="ConsPlusNormal"/>
        <w:spacing w:before="220"/>
        <w:ind w:firstLine="540"/>
        <w:jc w:val="both"/>
      </w:pPr>
      <w:bookmarkStart w:id="3" w:name="P51"/>
      <w:bookmarkEnd w:id="3"/>
      <w:r>
        <w:t>регионального государственного экологического надзора в области использования и охраны водных объектов.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2. Государственный экологический надзор осуществляется департаментом природно-ресурсного регулирования, лесных отношений и развития нефтегазового комплекса автономного округа (далее - уполномоченный орган) в соответствии с действующим законодательством.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lastRenderedPageBreak/>
        <w:t>На особо охраняемых природных территориях регионального значения, управление которыми осуществляется государственными учреждениями, государственный надзор в области особо охраняемых природных территорий осуществляется также должностными лицами указанных государственных учреждений, являющимися государственными инспекторами в области охраны окружающей среды.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При организации государственного экологического надзора применяется </w:t>
      </w:r>
      <w:proofErr w:type="gramStart"/>
      <w:r>
        <w:t>риск-ориентированный</w:t>
      </w:r>
      <w:proofErr w:type="gramEnd"/>
      <w:r>
        <w:t xml:space="preserve"> подход.</w:t>
      </w:r>
    </w:p>
    <w:p w:rsidR="00135B0B" w:rsidRDefault="00135B0B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ЯНАО от 11.04.2018 N 389-П)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Целью государственного экологического надзора в области охраны атмосферного воздуха, государственного надзора в области обращения с отходами является предупреждение, выявление и пресечение нарушений органами государственной власти, органами местного самоуправления, их должностными лицами,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04 мая 1999 года N 96-ФЗ "Об</w:t>
      </w:r>
      <w:proofErr w:type="gramEnd"/>
      <w:r>
        <w:t xml:space="preserve"> охране атмосферного воздуха",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автономного округа в области охраны окружающей среды.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4. Целью государственного экологического надзора в области охраны и </w:t>
      </w:r>
      <w:proofErr w:type="gramStart"/>
      <w:r>
        <w:t>использования</w:t>
      </w:r>
      <w:proofErr w:type="gramEnd"/>
      <w:r>
        <w:t xml:space="preserve"> особо охраняемых природных территорий является соблюдение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14 марта 1995 года N 33-ФЗ "Об особо охраняемых природных территориях",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автономного округа в области охраны окружающей среды.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4.1. Уполномоченный орган осуществляет региональный государственный экологический надзор в области охраны и </w:t>
      </w:r>
      <w:proofErr w:type="gramStart"/>
      <w:r>
        <w:t>использования</w:t>
      </w:r>
      <w:proofErr w:type="gramEnd"/>
      <w:r>
        <w:t xml:space="preserve"> особо охраняемых природных территорий по вопросам, касающимся: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а) режима особо охраняемой природной территории;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б) особого правового режима использования земельных участков, природных ресурсов и иных объектов недвижимости, расположенных в границах особо охраняемых природных территорий;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в) режима охранных зон особо охраняемых природных территорий.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4.2. Должностные лица, являющиеся государственными инспекторами в области охраны окружающей среды, при проведении государственного надзора в области особо охраняемых природных территорий в отношении граждан проверяют: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наличие разрешения на право пребывания граждан на соответствующих особо охраняемых природных территориях;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имеющиеся у граждан орудия и продукцию природопользования;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соблюдение гражданами установленного режима особой охраны, требований в области охраны и использования окружающей среды и природных ресурсов на соответствующих особо охраняемых природных территориях и в их охранных зонах.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lastRenderedPageBreak/>
        <w:t xml:space="preserve">5. </w:t>
      </w:r>
      <w:proofErr w:type="gramStart"/>
      <w:r>
        <w:t>Целью государственного экологического надзора за геологическим изучением, рациональным использованием и охраной недр в отношении участков недр местного значения является предупреждение, выявление и пресечение нарушений пользователями недр требований законодательства Российской Федерации о недрах и утвержденных в установленном законодательством Российской Федерации порядке стандартов (норм, правил) в области геологического изучения, рационального использования и охраны недр в отношении участков недр местного значения.</w:t>
      </w:r>
      <w:proofErr w:type="gramEnd"/>
    </w:p>
    <w:p w:rsidR="00135B0B" w:rsidRDefault="00135B0B">
      <w:pPr>
        <w:pStyle w:val="ConsPlusNormal"/>
        <w:spacing w:before="220"/>
        <w:ind w:firstLine="540"/>
        <w:jc w:val="both"/>
      </w:pPr>
      <w:r>
        <w:t>5.1. Уполномоченный орган осуществляет государственный экологический надзор за геологическим изучением, рациональным использованием и охраной недр в отношении участков недр местного значения по следующим вопросам: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а) соблюдение требований законов и иных нормативных правовых актов автономного округа, принятых в пределах полномочий по регулированию отношений недропользования;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б) геологическое изучение участков недр местного значения на территории автономного округа;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в) достоверность геологической информации, полученной за счет средств бюджета автономного округа, а также материалов, положенных в основу подсчета запасов общераспространенных полезных ископаемых и учета участков недр местного значения, используемых для строительства подземных сооружений, не связанных с добычей полезных ископаемых;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г) выполнение условий лицензий на пользование участками недр местного значения на территории автономного округа.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Целью государственного экологического надзора в области использования и охраны водных объектов, осуществляемого в соответствии с настоящим Порядком, является предупреждение, выявление и 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Водным </w:t>
      </w:r>
      <w:hyperlink r:id="rId22" w:history="1">
        <w:r>
          <w:rPr>
            <w:color w:val="0000FF"/>
          </w:rPr>
          <w:t>кодексом</w:t>
        </w:r>
      </w:hyperlink>
      <w:r>
        <w:t xml:space="preserve"> Российской Федерации, другими федеральными законами и принимаемыми в соответствии с</w:t>
      </w:r>
      <w:proofErr w:type="gramEnd"/>
      <w:r>
        <w:t xml:space="preserve"> ними иными нормативными правовыми актами Российской Федерации, законами и иными нормативными правовыми актами автономного округа, в области использования и охраны водных объектов.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6.1. </w:t>
      </w:r>
      <w:proofErr w:type="gramStart"/>
      <w:r>
        <w:t>Уполномоченный орган осуществляет государственный надзор, за исключением водных объектов, подлежащих федеральному государственному надзору,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 за их использованием и охраной.</w:t>
      </w:r>
      <w:proofErr w:type="gramEnd"/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В соответствии с </w:t>
      </w:r>
      <w:hyperlink r:id="rId23" w:history="1">
        <w:r>
          <w:rPr>
            <w:color w:val="0000FF"/>
          </w:rPr>
          <w:t>частью 7 статьи 65</w:t>
        </w:r>
      </w:hyperlink>
      <w:r>
        <w:t xml:space="preserve"> Федерального закона от 10 января 2002 года N 7-ФЗ "Об охране окружающей среды" уполномоченный орган организует и осуществляет государственный экологический надзор при осуществлении хозяйственной и (или) иной деятельности с использованием объектов, подлежащих государственному экологическому надзору, за исключением объектов, включенных в перечень объектов, подлежащих федеральному государственному экологическому надзору.</w:t>
      </w:r>
      <w:proofErr w:type="gramEnd"/>
    </w:p>
    <w:p w:rsidR="00135B0B" w:rsidRDefault="00135B0B">
      <w:pPr>
        <w:pStyle w:val="ConsPlusNormal"/>
        <w:spacing w:before="220"/>
        <w:ind w:firstLine="540"/>
        <w:jc w:val="both"/>
      </w:pPr>
      <w:r>
        <w:t>8. Перечень должностных лиц, осуществляющих государственный экологический надзор, являющихся государственными инспекторами в области охраны окружающей среды, устанавливается Правительством автономного округа.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9. К отношениям, связанным с осуществлением государственного экологического надзора, </w:t>
      </w:r>
      <w:r>
        <w:lastRenderedPageBreak/>
        <w:t xml:space="preserve">организацией и проведением проверок юридических лиц, индивидуальных предпринимателей, применяются положения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10. Государственный экологический надзор осуществляется в форме проведения плановых документарных или выездных проверок, а также внеплановых документарных или выездных проверок.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Государственный экологический надзор в области охраны и </w:t>
      </w:r>
      <w:proofErr w:type="gramStart"/>
      <w:r>
        <w:t>использования</w:t>
      </w:r>
      <w:proofErr w:type="gramEnd"/>
      <w:r>
        <w:t xml:space="preserve"> особо охраняемых природных территорий, использования и охраны водных объектов осуществляется также в форме плановых (рейдовых) осмотров, обследований.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Проведение проверок за исполнением органами местного самоуправления и должностными лицами местного самоуправления действующего законодательства при осуществлении ими деятельности в сферах, определенных </w:t>
      </w:r>
      <w:hyperlink w:anchor="P47" w:history="1">
        <w:r>
          <w:rPr>
            <w:color w:val="0000FF"/>
          </w:rPr>
          <w:t>абзацами вторым</w:t>
        </w:r>
      </w:hyperlink>
      <w:r>
        <w:t xml:space="preserve">, </w:t>
      </w:r>
      <w:hyperlink w:anchor="P48" w:history="1">
        <w:r>
          <w:rPr>
            <w:color w:val="0000FF"/>
          </w:rPr>
          <w:t>третьим</w:t>
        </w:r>
      </w:hyperlink>
      <w:r>
        <w:t xml:space="preserve">, </w:t>
      </w:r>
      <w:hyperlink w:anchor="P51" w:history="1">
        <w:r>
          <w:rPr>
            <w:color w:val="0000FF"/>
          </w:rPr>
          <w:t>шестым пункта 1</w:t>
        </w:r>
      </w:hyperlink>
      <w:r>
        <w:t xml:space="preserve"> настоящего Порядка, осуществляется в соответствии со </w:t>
      </w:r>
      <w:hyperlink r:id="rId25" w:history="1">
        <w:r>
          <w:rPr>
            <w:color w:val="0000FF"/>
          </w:rPr>
          <w:t>статьей 77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 с учетом положений настоящего Порядка.</w:t>
      </w:r>
      <w:proofErr w:type="gramEnd"/>
    </w:p>
    <w:p w:rsidR="00135B0B" w:rsidRDefault="00135B0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ЯНАО от 13.04.2016 N 350-П)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12. Состав, последовательность и сроки выполнения административных процедур (действий) при осуществлении государственного экологического надзора, требования к порядку их выполнения, функциональные обязанности и права должностных лиц, осуществляющих государственный экологический надзор, устанавливаются соответствующими административными регламентами, утверждаемыми уполномоченным органом.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13. Должностным лицам, осуществляющим государственный экологический надзор, выдаются служебные удостоверения установленного образца. Форма служебных удостоверений устанавливается уполномоченным органом.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14. Должностные лица при осуществлении государственного экологического надзора в установленном порядке взаимодействуют с федеральными органами исполнительной власти и их территориальными органами, органами прокуратуры, органами государственной власти автономного округа, органами местного самоуправления, а также организациями и гражданами.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>15. Уполномоченный орган и его должностные лица в случае ненадлежащего исполнения функций, служебных обязанностей, совершения противоправных действий (бездействия) при осуществлении государственного экологического надзора несут ответственность в соответствии с законодательством Российской Федерации.</w:t>
      </w:r>
    </w:p>
    <w:p w:rsidR="00135B0B" w:rsidRDefault="00135B0B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>Действия (бездействие) должностных лиц уполномоченного органа, повлекшие за собой нарушение прав юридического лица, индивидуального предпринимателя при осуществлении государственного экологического надзора, могут быть обжалованы вышестоящему должностному лицу и (или) в судебном порядке в соответствии с законодательством Российской Федерации.</w:t>
      </w:r>
      <w:proofErr w:type="gramEnd"/>
    </w:p>
    <w:p w:rsidR="00135B0B" w:rsidRDefault="00135B0B">
      <w:pPr>
        <w:pStyle w:val="ConsPlusNormal"/>
        <w:jc w:val="both"/>
      </w:pPr>
    </w:p>
    <w:p w:rsidR="00135B0B" w:rsidRDefault="00135B0B">
      <w:pPr>
        <w:pStyle w:val="ConsPlusNormal"/>
        <w:jc w:val="both"/>
      </w:pPr>
    </w:p>
    <w:p w:rsidR="00135B0B" w:rsidRDefault="00135B0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5526" w:rsidRDefault="00C45526">
      <w:bookmarkStart w:id="4" w:name="_GoBack"/>
      <w:bookmarkEnd w:id="4"/>
    </w:p>
    <w:sectPr w:rsidR="00C45526" w:rsidSect="00534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B0B"/>
    <w:rsid w:val="00135B0B"/>
    <w:rsid w:val="00C45526"/>
    <w:rsid w:val="00DF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5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5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5B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5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5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5B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A126C43C7F2D51328D88D96CD323C88656E9FAA90C1152F9601E180D806DA5F65D4677AA5B09E80AFB43C0B0D4BEE0L1Z3E" TargetMode="External"/><Relationship Id="rId13" Type="http://schemas.openxmlformats.org/officeDocument/2006/relationships/hyperlink" Target="consultantplus://offline/ref=C1A126C43C7F2D51328D88D96CD323C88656E9FAA9091257F8601E180D806DA5F65D4677AA5B09E80AFB43C0B0D4BEE0L1Z3E" TargetMode="External"/><Relationship Id="rId18" Type="http://schemas.openxmlformats.org/officeDocument/2006/relationships/hyperlink" Target="consultantplus://offline/ref=C1A126C43C7F2D51328D88D96CD323C88656E9FAAF081B54FD6F431205D961A7F1521972AD4A09E80AE543C1ABDDEAB05E9AE2E4E6CDDEA76BCA71D3LCZ7E" TargetMode="External"/><Relationship Id="rId26" Type="http://schemas.openxmlformats.org/officeDocument/2006/relationships/hyperlink" Target="consultantplus://offline/ref=C1A126C43C7F2D51328D88D96CD323C88656E9FAA60D1256F8601E180D806DA5F65D4665AA0305E90AE543C4A582EFA54FC2EEE5F8D3DFB877C870LDZB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126C43C7F2D51328D96D47ABF74C5835DB7FFAA081801A63F45455A8967F2A312472BEF0E1AE90BFB41C1AFLDZFE" TargetMode="External"/><Relationship Id="rId7" Type="http://schemas.openxmlformats.org/officeDocument/2006/relationships/hyperlink" Target="consultantplus://offline/ref=C1A126C43C7F2D51328D88D96CD323C88656E9FAAF081B54FD6F431205D961A7F1521972AD4A09E80AE543C1ABDDEAB05E9AE2E4E6CDDEA76BCA71D3LCZ7E" TargetMode="External"/><Relationship Id="rId12" Type="http://schemas.openxmlformats.org/officeDocument/2006/relationships/hyperlink" Target="consultantplus://offline/ref=C1A126C43C7F2D51328D88D96CD323C88656E9FAAB0D1A53F3601E180D806DA5F65D4677AA5B09E80AFB43C0B0D4BEE0L1Z3E" TargetMode="External"/><Relationship Id="rId17" Type="http://schemas.openxmlformats.org/officeDocument/2006/relationships/hyperlink" Target="consultantplus://offline/ref=C1A126C43C7F2D51328D88D96CD323C88656E9FAAF081B54FD6F431205D961A7F1521972AD4A09E80AE543C1ABDDEAB05E9AE2E4E6CDDEA76BCA71D3LCZ7E" TargetMode="External"/><Relationship Id="rId25" Type="http://schemas.openxmlformats.org/officeDocument/2006/relationships/hyperlink" Target="consultantplus://offline/ref=C1A126C43C7F2D51328D96D47ABF74C5835CB2F7A90E1801A63F45455A8967F2B1121F27EE0E0CE802EE1790EA83B3E01AD1EFE4F8D1DEA7L7ZC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1A126C43C7F2D51328D88D96CD323C88656E9FAA60D1256F8601E180D806DA5F65D4665AA0305E90AE543C4A582EFA54FC2EEE5F8D3DFB877C870LDZBE" TargetMode="External"/><Relationship Id="rId20" Type="http://schemas.openxmlformats.org/officeDocument/2006/relationships/hyperlink" Target="consultantplus://offline/ref=C1A126C43C7F2D51328D96D47ABF74C5835CB3F4A70B1801A63F45455A8967F2A312472BEF0E1AE90BFB41C1AFLDZ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1A126C43C7F2D51328D88D96CD323C88656E9FAA60D1256F8601E180D806DA5F65D4665AA0305E90AE543C4A582EFA54FC2EEE5F8D3DFB877C870LDZBE" TargetMode="External"/><Relationship Id="rId11" Type="http://schemas.openxmlformats.org/officeDocument/2006/relationships/hyperlink" Target="consultantplus://offline/ref=C1A126C43C7F2D51328D88D96CD323C88656E9FAAB0D1A53F2601E180D806DA5F65D4677AA5B09E80AFB43C0B0D4BEE0L1Z3E" TargetMode="External"/><Relationship Id="rId24" Type="http://schemas.openxmlformats.org/officeDocument/2006/relationships/hyperlink" Target="consultantplus://offline/ref=C1A126C43C7F2D51328D96D47ABF74C5835CB3FFA7001801A63F45455A8967F2A312472BEF0E1AE90BFB41C1AFLDZF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1A126C43C7F2D51328D88D96CD323C88656E9FAA9001756FB601E180D806DA5F65D4677AA5B09E80AFB43C0B0D4BEE0L1Z3E" TargetMode="External"/><Relationship Id="rId23" Type="http://schemas.openxmlformats.org/officeDocument/2006/relationships/hyperlink" Target="consultantplus://offline/ref=C1A126C43C7F2D51328D96D47ABF74C5835DB6F2AA011801A63F45455A8967F2B1121F25EF0E0FBD5BA116CCAFD6A0E11BD1EDE5E7LDZAE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1A126C43C7F2D51328D88D96CD323C88656E9FAA9091055F8601E180D806DA5F65D4677AA5B09E80AFB43C0B0D4BEE0L1Z3E" TargetMode="External"/><Relationship Id="rId19" Type="http://schemas.openxmlformats.org/officeDocument/2006/relationships/hyperlink" Target="consultantplus://offline/ref=C1A126C43C7F2D51328D96D47ABF74C5825CB0FEAC0D1801A63F45455A8967F2A312472BEF0E1AE90BFB41C1AFLDZ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A126C43C7F2D51328D88D96CD323C88656E9FAA9001654FF601E180D806DA5F65D4677AA5B09E80AFB43C0B0D4BEE0L1Z3E" TargetMode="External"/><Relationship Id="rId14" Type="http://schemas.openxmlformats.org/officeDocument/2006/relationships/hyperlink" Target="consultantplus://offline/ref=C1A126C43C7F2D51328D88D96CD323C88656E9FAA90C1250F9601E180D806DA5F65D4677AA5B09E80AFB43C0B0D4BEE0L1Z3E" TargetMode="External"/><Relationship Id="rId22" Type="http://schemas.openxmlformats.org/officeDocument/2006/relationships/hyperlink" Target="consultantplus://offline/ref=C1A126C43C7F2D51328D96D47ABF74C5835DB7FFAA0B1801A63F45455A8967F2A312472BEF0E1AE90BFB41C1AFLDZF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Лучкин Александр Александрович</dc:creator>
  <cp:lastModifiedBy>Лучкин Александр Александрович</cp:lastModifiedBy>
  <cp:revision>1</cp:revision>
  <dcterms:created xsi:type="dcterms:W3CDTF">2019-01-10T04:25:00Z</dcterms:created>
  <dcterms:modified xsi:type="dcterms:W3CDTF">2019-01-10T04:26:00Z</dcterms:modified>
</cp:coreProperties>
</file>