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882" w:rsidRPr="0018381A" w:rsidRDefault="00AD1882" w:rsidP="00AD1882">
      <w:pPr>
        <w:widowControl w:val="0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8381A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ом</w:t>
      </w:r>
      <w:r w:rsidRPr="0018381A">
        <w:rPr>
          <w:rFonts w:ascii="Times New Roman" w:hAnsi="Times New Roman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18381A">
        <w:rPr>
          <w:rFonts w:ascii="Times New Roman" w:hAnsi="Times New Roman"/>
          <w:sz w:val="28"/>
          <w:szCs w:val="28"/>
        </w:rPr>
        <w:br/>
        <w:t xml:space="preserve">от </w:t>
      </w:r>
      <w:r>
        <w:rPr>
          <w:rFonts w:ascii="Times New Roman" w:hAnsi="Times New Roman"/>
          <w:sz w:val="28"/>
          <w:szCs w:val="28"/>
        </w:rPr>
        <w:t>27.12.</w:t>
      </w:r>
      <w:r w:rsidRPr="001838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18381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5387</w:t>
      </w:r>
      <w:bookmarkStart w:id="0" w:name="_GoBack"/>
      <w:bookmarkEnd w:id="0"/>
    </w:p>
    <w:p w:rsidR="00AD1882" w:rsidRDefault="00AD1882" w:rsidP="00AD1882">
      <w:pPr>
        <w:widowControl w:val="0"/>
        <w:ind w:left="5387"/>
        <w:rPr>
          <w:rFonts w:ascii="Times New Roman" w:hAnsi="Times New Roman"/>
          <w:sz w:val="20"/>
          <w:szCs w:val="20"/>
        </w:rPr>
      </w:pPr>
    </w:p>
    <w:p w:rsidR="00AD1882" w:rsidRPr="0018381A" w:rsidRDefault="00AD1882" w:rsidP="00AD1882">
      <w:pPr>
        <w:widowControl w:val="0"/>
        <w:ind w:left="5387"/>
        <w:rPr>
          <w:rFonts w:ascii="Times New Roman" w:hAnsi="Times New Roman"/>
          <w:sz w:val="20"/>
          <w:szCs w:val="20"/>
        </w:rPr>
      </w:pP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310598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об управлении государственного экологического надзора </w:t>
      </w: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10598">
        <w:rPr>
          <w:rFonts w:ascii="Times New Roman" w:hAnsi="Times New Roman"/>
          <w:b/>
          <w:bCs/>
          <w:sz w:val="28"/>
          <w:szCs w:val="28"/>
        </w:rPr>
        <w:t> </w:t>
      </w:r>
    </w:p>
    <w:p w:rsidR="00AD1882" w:rsidRPr="00310598" w:rsidRDefault="00AD1882" w:rsidP="00AD1882">
      <w:pPr>
        <w:widowControl w:val="0"/>
        <w:tabs>
          <w:tab w:val="left" w:pos="-180"/>
        </w:tabs>
        <w:jc w:val="center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310598">
        <w:rPr>
          <w:rFonts w:ascii="Times New Roman" w:hAnsi="Times New Roman"/>
          <w:b/>
          <w:bCs/>
          <w:sz w:val="28"/>
          <w:szCs w:val="28"/>
        </w:rPr>
        <w:t>. Общие положения</w:t>
      </w:r>
      <w:r w:rsidRPr="00310598">
        <w:rPr>
          <w:rFonts w:ascii="Times New Roman" w:hAnsi="Times New Roman"/>
          <w:sz w:val="28"/>
          <w:szCs w:val="28"/>
        </w:rPr>
        <w:t xml:space="preserve">  </w:t>
      </w:r>
    </w:p>
    <w:p w:rsidR="00AD1882" w:rsidRPr="00310598" w:rsidRDefault="00AD1882" w:rsidP="00AD1882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10598">
        <w:rPr>
          <w:rFonts w:ascii="Times New Roman" w:hAnsi="Times New Roman" w:cs="Times New Roman"/>
          <w:sz w:val="28"/>
          <w:szCs w:val="28"/>
        </w:rPr>
        <w:t xml:space="preserve">Управление государственного экологического надзора (далее - управление) является </w:t>
      </w:r>
      <w:r w:rsidRPr="00610298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98">
        <w:rPr>
          <w:rFonts w:ascii="Times New Roman" w:hAnsi="Times New Roman" w:cs="Times New Roman"/>
          <w:sz w:val="28"/>
          <w:szCs w:val="28"/>
        </w:rPr>
        <w:t xml:space="preserve">структурным подразделением департамента природно-ресурсного регулирования, лесных отношений и развития нефтегазового комплекса Ямало-Ненецкого автономного округа (далее соответственно – департамент, автономный округ).  </w:t>
      </w:r>
    </w:p>
    <w:p w:rsidR="00AD1882" w:rsidRPr="00310598" w:rsidRDefault="00AD1882" w:rsidP="00AD1882">
      <w:pPr>
        <w:pStyle w:val="a6"/>
        <w:widowControl w:val="0"/>
        <w:numPr>
          <w:ilvl w:val="1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Положение об управлении утверждается директором департамента. </w:t>
      </w:r>
    </w:p>
    <w:p w:rsidR="00AD1882" w:rsidRPr="00310598" w:rsidRDefault="00AD1882" w:rsidP="00AD1882">
      <w:pPr>
        <w:pStyle w:val="a6"/>
        <w:widowControl w:val="0"/>
        <w:numPr>
          <w:ilvl w:val="1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Управление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Уставом (Основным законом) Ямало-Ненецкого автономного округа, законами и иными нормативными правовыми актами автономного округа, положением о департаменте, а также настоящим положением. </w:t>
      </w:r>
    </w:p>
    <w:p w:rsidR="00AD1882" w:rsidRPr="00310598" w:rsidRDefault="00AD1882" w:rsidP="00AD1882">
      <w:pPr>
        <w:pStyle w:val="a6"/>
        <w:widowControl w:val="0"/>
        <w:numPr>
          <w:ilvl w:val="1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Деятельность управления осуществляется на основе принципов законности, плановости, единоначалия и персональной ответственности.</w:t>
      </w:r>
    </w:p>
    <w:p w:rsidR="00AD1882" w:rsidRPr="00310598" w:rsidRDefault="00AD1882" w:rsidP="00AD1882">
      <w:pPr>
        <w:widowControl w:val="0"/>
        <w:numPr>
          <w:ilvl w:val="1"/>
          <w:numId w:val="4"/>
        </w:numPr>
        <w:tabs>
          <w:tab w:val="left" w:pos="0"/>
          <w:tab w:val="left" w:pos="709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 xml:space="preserve">Работники </w:t>
      </w:r>
      <w:r w:rsidRPr="00310598">
        <w:rPr>
          <w:rFonts w:ascii="Times New Roman" w:hAnsi="Times New Roman"/>
          <w:sz w:val="28"/>
          <w:szCs w:val="28"/>
          <w:lang w:eastAsia="x-none"/>
        </w:rPr>
        <w:t>у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t>правления являются государственными гражданскими служащими Ямало-Ненецкого автономного округа, и на них распространяются действия положений и норм Федерального закона Российской Федерации от 27 июля 2004 года № 79-ФЗ «О государственной гражданской службе Российской Федерации»</w:t>
      </w:r>
      <w:r w:rsidRPr="00310598">
        <w:rPr>
          <w:rFonts w:ascii="Times New Roman" w:hAnsi="Times New Roman"/>
          <w:sz w:val="28"/>
          <w:szCs w:val="28"/>
          <w:lang w:eastAsia="x-none"/>
        </w:rPr>
        <w:t>,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t xml:space="preserve"> Закона автономного округа от 29 марта 2005 года № 26-ЗАО «О государственной гражданской службе Ямало-Ненецкого автономного округа»</w:t>
      </w:r>
      <w:r w:rsidRPr="00310598">
        <w:rPr>
          <w:rFonts w:ascii="Times New Roman" w:hAnsi="Times New Roman"/>
          <w:sz w:val="28"/>
          <w:szCs w:val="28"/>
          <w:lang w:eastAsia="x-none"/>
        </w:rPr>
        <w:t xml:space="preserve"> и Трудового кодекса Российской Федерации.</w:t>
      </w:r>
    </w:p>
    <w:p w:rsidR="00AD1882" w:rsidRPr="00310598" w:rsidRDefault="00AD1882" w:rsidP="00AD1882">
      <w:pPr>
        <w:pStyle w:val="4"/>
        <w:keepNext w:val="0"/>
        <w:widowControl w:val="0"/>
        <w:spacing w:before="0" w:after="0"/>
        <w:rPr>
          <w:rFonts w:ascii="Times New Roman" w:hAnsi="Times New Roman"/>
        </w:rPr>
      </w:pPr>
    </w:p>
    <w:p w:rsidR="00AD1882" w:rsidRPr="00310598" w:rsidRDefault="00AD1882" w:rsidP="00AD1882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</w:rPr>
      </w:pPr>
      <w:r w:rsidRPr="00310598">
        <w:rPr>
          <w:rFonts w:ascii="Times New Roman" w:hAnsi="Times New Roman"/>
          <w:lang w:val="en-US"/>
        </w:rPr>
        <w:t>II</w:t>
      </w:r>
      <w:r w:rsidRPr="00310598">
        <w:rPr>
          <w:rFonts w:ascii="Times New Roman" w:hAnsi="Times New Roman"/>
        </w:rPr>
        <w:t>. Задачи</w:t>
      </w:r>
    </w:p>
    <w:p w:rsidR="00AD1882" w:rsidRPr="00310598" w:rsidRDefault="00AD1882" w:rsidP="00AD1882">
      <w:pPr>
        <w:widowControl w:val="0"/>
        <w:ind w:firstLine="720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Основными задачами управления являются: </w:t>
      </w:r>
    </w:p>
    <w:p w:rsidR="00AD1882" w:rsidRPr="00310598" w:rsidRDefault="00AD1882" w:rsidP="00AD1882">
      <w:pPr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 xml:space="preserve">Реализация полномочий в сфере охраны окружающей среды и обеспечения экологической безопасности населения на территории </w:t>
      </w:r>
      <w:r w:rsidRPr="00310598">
        <w:rPr>
          <w:rFonts w:ascii="Times New Roman" w:hAnsi="Times New Roman"/>
          <w:sz w:val="28"/>
          <w:szCs w:val="28"/>
          <w:lang w:eastAsia="x-none"/>
        </w:rPr>
        <w:t xml:space="preserve">автономного 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t>округа</w:t>
      </w:r>
      <w:r w:rsidRPr="00310598">
        <w:rPr>
          <w:rFonts w:ascii="Times New Roman" w:hAnsi="Times New Roman"/>
          <w:sz w:val="28"/>
          <w:szCs w:val="28"/>
          <w:lang w:eastAsia="x-none"/>
        </w:rPr>
        <w:t xml:space="preserve"> в части осуществления государственного экологического надзора в установленной сфере деятельности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t>.</w:t>
      </w:r>
    </w:p>
    <w:p w:rsidR="00AD1882" w:rsidRPr="00310598" w:rsidRDefault="00AD1882" w:rsidP="00AD1882">
      <w:pPr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 xml:space="preserve">Осуществление регионального государственного экологического надзора в области охраны атмосферного воздуха, обращения с отходами   на объектах хозяйственной и иной деятельности, независимо от форм собственности, 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lastRenderedPageBreak/>
        <w:t>находящихся на территории автономного округа, за исключением объектов хозяйственной и иной деятельности, подлежащих федеральному государственному экологическому надзору.</w:t>
      </w:r>
    </w:p>
    <w:p w:rsidR="00AD1882" w:rsidRPr="00310598" w:rsidRDefault="00AD1882" w:rsidP="00AD1882">
      <w:pPr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>Осуществление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 подлежащих региональному государственному надзору за их использованием и охраной.</w:t>
      </w:r>
    </w:p>
    <w:p w:rsidR="00AD1882" w:rsidRPr="00310598" w:rsidRDefault="00AD1882" w:rsidP="00AD1882">
      <w:pPr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>Осуществление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значения.</w:t>
      </w:r>
    </w:p>
    <w:p w:rsidR="00AD1882" w:rsidRPr="00310598" w:rsidRDefault="00AD1882" w:rsidP="00AD1882">
      <w:pPr>
        <w:widowControl w:val="0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sz w:val="28"/>
          <w:szCs w:val="28"/>
          <w:lang w:val="x-none" w:eastAsia="x-none"/>
        </w:rPr>
        <w:t>Сбор, накопление и систематизация данных, в том числе участие в ведении учета объектов и источников негативного воздействия на окружающую среду, по результатам осуществления регионального государственного экологического надзора.</w:t>
      </w:r>
    </w:p>
    <w:p w:rsidR="00AD1882" w:rsidRPr="00310598" w:rsidRDefault="00AD1882" w:rsidP="00AD1882">
      <w:pPr>
        <w:widowControl w:val="0"/>
        <w:ind w:firstLine="708"/>
        <w:rPr>
          <w:rFonts w:ascii="Times New Roman" w:hAnsi="Times New Roman"/>
          <w:sz w:val="28"/>
          <w:szCs w:val="28"/>
        </w:rPr>
      </w:pPr>
    </w:p>
    <w:p w:rsidR="00AD1882" w:rsidRPr="00781FC5" w:rsidRDefault="00AD1882" w:rsidP="00AD188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81FC5">
        <w:rPr>
          <w:rStyle w:val="a9"/>
          <w:rFonts w:ascii="Times New Roman" w:hAnsi="Times New Roman" w:cs="Times New Roman"/>
          <w:bCs/>
          <w:noProof/>
          <w:sz w:val="28"/>
          <w:szCs w:val="28"/>
          <w:lang w:val="en-US"/>
        </w:rPr>
        <w:t>III</w:t>
      </w:r>
      <w:r w:rsidRPr="00781FC5">
        <w:rPr>
          <w:rStyle w:val="a9"/>
          <w:rFonts w:ascii="Times New Roman" w:hAnsi="Times New Roman" w:cs="Times New Roman"/>
          <w:bCs/>
          <w:noProof/>
          <w:sz w:val="28"/>
          <w:szCs w:val="28"/>
        </w:rPr>
        <w:t>. Структура</w:t>
      </w:r>
    </w:p>
    <w:p w:rsidR="00AD1882" w:rsidRPr="00783F80" w:rsidRDefault="00AD1882" w:rsidP="00AD1882">
      <w:pPr>
        <w:pStyle w:val="a4"/>
        <w:widowControl w:val="0"/>
        <w:numPr>
          <w:ilvl w:val="0"/>
          <w:numId w:val="3"/>
        </w:numPr>
        <w:tabs>
          <w:tab w:val="left" w:pos="1276"/>
        </w:tabs>
        <w:ind w:left="0" w:firstLine="709"/>
        <w:rPr>
          <w:szCs w:val="28"/>
          <w:lang w:val="x-none" w:eastAsia="x-none"/>
        </w:rPr>
      </w:pPr>
      <w:r w:rsidRPr="00781FC5">
        <w:rPr>
          <w:szCs w:val="28"/>
          <w:lang w:val="x-none" w:eastAsia="x-none"/>
        </w:rPr>
        <w:t xml:space="preserve">Управление государственного экологического надзора является </w:t>
      </w:r>
      <w:r w:rsidRPr="00783F80">
        <w:rPr>
          <w:szCs w:val="28"/>
          <w:lang w:val="x-none" w:eastAsia="x-none"/>
        </w:rPr>
        <w:t>структурным подразделением департамента и включает в себя:</w:t>
      </w:r>
    </w:p>
    <w:p w:rsidR="00AD1882" w:rsidRPr="00783F80" w:rsidRDefault="00AD1882" w:rsidP="00AD1882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окружной отдел государственного экологического надзора;</w:t>
      </w:r>
    </w:p>
    <w:p w:rsidR="00AD1882" w:rsidRDefault="00AD1882" w:rsidP="00AD1882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Новоуренгойский межрайонный отдел государственного экологического надзора</w:t>
      </w:r>
      <w:r>
        <w:rPr>
          <w:rFonts w:ascii="Times New Roman" w:hAnsi="Times New Roman"/>
          <w:sz w:val="28"/>
          <w:szCs w:val="28"/>
        </w:rPr>
        <w:t>;</w:t>
      </w:r>
      <w:r w:rsidRPr="00783F80">
        <w:rPr>
          <w:rFonts w:ascii="Times New Roman" w:hAnsi="Times New Roman"/>
          <w:sz w:val="28"/>
          <w:szCs w:val="28"/>
        </w:rPr>
        <w:t xml:space="preserve"> </w:t>
      </w:r>
    </w:p>
    <w:p w:rsidR="00AD1882" w:rsidRPr="00783F80" w:rsidRDefault="00AD1882" w:rsidP="00AD1882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Тазовский сектор государственного экологического надзора;</w:t>
      </w:r>
    </w:p>
    <w:p w:rsidR="00AD1882" w:rsidRPr="006E614B" w:rsidRDefault="00AD1882" w:rsidP="00AD1882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Красноселькупский сектор государс</w:t>
      </w:r>
      <w:r>
        <w:rPr>
          <w:rFonts w:ascii="Times New Roman" w:hAnsi="Times New Roman"/>
          <w:sz w:val="28"/>
          <w:szCs w:val="28"/>
        </w:rPr>
        <w:t>твенного экологического надзора.</w:t>
      </w:r>
    </w:p>
    <w:p w:rsidR="00AD1882" w:rsidRPr="00783F80" w:rsidRDefault="00AD1882" w:rsidP="00AD188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882" w:rsidRPr="00783F80" w:rsidRDefault="00AD1882" w:rsidP="00AD1882">
      <w:pPr>
        <w:widowControl w:val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783F80">
        <w:rPr>
          <w:rFonts w:ascii="Times New Roman" w:hAnsi="Times New Roman"/>
          <w:b/>
          <w:sz w:val="28"/>
          <w:szCs w:val="28"/>
          <w:lang w:val="en-US" w:eastAsia="x-none"/>
        </w:rPr>
        <w:t>IV</w:t>
      </w:r>
      <w:r w:rsidRPr="00783F80">
        <w:rPr>
          <w:rFonts w:ascii="Times New Roman" w:hAnsi="Times New Roman"/>
          <w:b/>
          <w:sz w:val="28"/>
          <w:szCs w:val="28"/>
          <w:lang w:val="x-none" w:eastAsia="x-none"/>
        </w:rPr>
        <w:t>.</w:t>
      </w:r>
      <w:r w:rsidRPr="00783F80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783F80">
        <w:rPr>
          <w:rFonts w:ascii="Times New Roman" w:hAnsi="Times New Roman"/>
          <w:b/>
          <w:sz w:val="28"/>
          <w:szCs w:val="28"/>
          <w:lang w:val="x-none" w:eastAsia="x-none"/>
        </w:rPr>
        <w:t>Государственные функции</w:t>
      </w:r>
    </w:p>
    <w:p w:rsidR="00AD1882" w:rsidRPr="00783F80" w:rsidRDefault="00AD1882" w:rsidP="00AD1882">
      <w:pPr>
        <w:widowControl w:val="0"/>
        <w:ind w:firstLine="708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Управление в соответствии с возложенными на него основными задачами осуществляет следующие функции: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3F80">
        <w:rPr>
          <w:rFonts w:ascii="Times New Roman" w:hAnsi="Times New Roman"/>
          <w:sz w:val="28"/>
          <w:szCs w:val="28"/>
        </w:rPr>
        <w:t>Осуществляет региональный государственный экологический надзор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надзору, а также региональный государственный экологический</w:t>
      </w:r>
      <w:r w:rsidRPr="00310598">
        <w:rPr>
          <w:rFonts w:ascii="Times New Roman" w:hAnsi="Times New Roman"/>
          <w:sz w:val="28"/>
          <w:szCs w:val="28"/>
        </w:rPr>
        <w:t xml:space="preserve"> надзор за сбросом сточных вод через централизованную систему водоотведения. 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 Осуществляет государственный надзор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государственный надзор в области обращения с отходами на объектах хозяйственной и иной деятельности, подлежащих региональному государственному экологическому надзору.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Осуществляет региональный государственный надзор в области использования и охраны водных объектов, за исключением водных объектов, </w:t>
      </w:r>
      <w:r w:rsidRPr="00310598">
        <w:rPr>
          <w:rFonts w:ascii="Times New Roman" w:hAnsi="Times New Roman"/>
          <w:sz w:val="28"/>
          <w:szCs w:val="28"/>
        </w:rPr>
        <w:lastRenderedPageBreak/>
        <w:t>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Принимает участие в осуществлении федерального государственного надзора в области охраны и использования объектов животного мира и среды их обитания на 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Принимает участие в осуществлении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Принимает участие в осуществлении регионального государственного надзора в области охраны и использования особо охраняемых природных территорий.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контроль за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Организует и осуществляет 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контроль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Обращается в суд с требованием об ограничении,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Предъявляет иски о возмещении вреда окружающей среде, причиненного в результате нарушения законодательства в области охраны окружающей среды.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подготовке к утверждению перечня объектов, подлежащих региональному государственному надзору в соответствующих сферах деятельности на территории автономного округа с учетом разграничения полномочий федеральных органов исполнительной власти, уполномоченных на осуществление федерального государственного контроля (надзора), органов исполнительной власти субъектов Российской Федерации, уполномоченных на осуществление регионального государственного контроля (надзора).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Участвует в подготовке к утверждению перечня объектов, подлежащих региональному государственному надзору за использованием и охраной водных объектов.  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lastRenderedPageBreak/>
        <w:t>Участвует в обеспечении утверждения перечня должностных лиц департамента, осуществляющих региональный государственный экологический надзор (государственных инспекторов Ямало-Ненецкого автономного округа в области охраны окружающей среды).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Готовит предложения по перечню должностных лиц органа государственной власти автономного округа, осуществляющих региональный государственный экологический надзор (государственных инспекторов автономного округа в области охраны окружающей среды).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разработке административных регламентов проведения проверок при осуществлении регионального государственного контроля (надзора) в соответствующих сферах деятельности на территории автономного округа с учетом разграничения полномочий федеральных органов исполнительной власти, уполномоченных на осуществление федерального государственного контроля (надзора), органов исполнительной власти субъектов Российской Федерации, уполномоченных на осуществление регионального государственного контроля (надзора).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полномочия в сфере профилактики правонарушений в пределах своей компетенции.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проведении государственной политики в области обращения с отходами на территории автономного округа в части осуществления государственного надзора в области обращения с отходами на объектах хозяйственной и иной деятельности, подлежащих региональному государственному экологическому надзору, а также нормирования, государственного учета и отчетности в области обращения с отходами.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реализации промышленной политики в автономном округе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разработке, согласовании и представлении на рассмотрение в установленном порядке проектов правовых актов автономного округа в установленной сфере деятельности, обеспечивает их реализацию в пределах своих полномочий.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проведении мониторинга правового пространства, систематизации и инвентаризации правовых актов автономного округа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Обеспечивает определение перечня должностных лиц, уполномоченных составлять протоколы об административных правонарушениях, предусмотренных </w:t>
      </w:r>
      <w:hyperlink r:id="rId5" w:history="1">
        <w:r w:rsidRPr="00310598">
          <w:rPr>
            <w:rFonts w:ascii="Times New Roman" w:hAnsi="Times New Roman"/>
            <w:sz w:val="28"/>
            <w:szCs w:val="28"/>
          </w:rPr>
          <w:t>Кодексом</w:t>
        </w:r>
      </w:hyperlink>
      <w:r w:rsidRPr="00310598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правонарушениях, в пределах установленной компетенции.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поддержку добровольчества в пределах установленной компетенции.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Оказывает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Участвует в организации мероприятий, направленных на развитие отношений с другими субъектами Российской Федерации в соответствии с законодательством Российской Федерации и автономного округа, договорами и </w:t>
      </w:r>
      <w:r w:rsidRPr="00310598">
        <w:rPr>
          <w:rFonts w:ascii="Times New Roman" w:hAnsi="Times New Roman"/>
          <w:sz w:val="28"/>
          <w:szCs w:val="28"/>
        </w:rPr>
        <w:lastRenderedPageBreak/>
        <w:t>соглашениями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подготовке и опубликовании в установленном порядке на официальном сайте доклада о результатах и основных направлениях деятельности управления как субъекта бюджетного планирования.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Представляет в установленном федеральным законодательством порядке официальную статистическую информацию в федеральные органы государственной власти, осуществляющие формирование официальной статистической информации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организации в соответствии с федеральным законодательством и законодательством автономного округа деятельности по комплектованию, хранению, учету и использованию архивных документов, образовавшихся в процессе деятельности управления.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ведении государственного учета объектов, оказывающих негативное воздействие на окружающую среду и подлежащих региональному государственному экологическому надзору.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Принимает участие в определении основных направлений охраны окружающей среды на территории автономного округа.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реализации федеральных документов стратегического планирования; участвует в разработке и реализации документов стратегического планирования автономного округа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Участвует в обобщении практики применения федерального законодательства и законодательства автономного округа, проведение анализа и разработка предложений по совершенствованию государственного управления и реализации государственной политики в установленной сфере деятельности. 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подготовке информации для формирования отчетности о достигнутых значениях показателей для оценки эффективности деятельности управления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Принимает участие в создании информационных систем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Размещает информацию о деятельности управления в занимаемых помещениях и в иных отведенных для этих целей местах, в соответствии с компетенцией управления.  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Обеспечивает доступ к информации о деятельности управления.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реализации в пределах своей компетенции единой государственной политики в области защиты прав юридических лиц, индивидуальных предпринимателей и соблюдении законодательства Российской Федерации в области защиты прав юридических лиц, индивидуальных предпринимателей при осуществлении регионального государственного надзора на территории автономного округа.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Участвует в проведении мониторинга эффективности регионального государственного контроля (надзора) в соответствующих сферах деятельности, показатели и </w:t>
      </w:r>
      <w:hyperlink r:id="rId6" w:history="1">
        <w:r w:rsidRPr="00310598">
          <w:rPr>
            <w:rFonts w:ascii="Times New Roman" w:hAnsi="Times New Roman"/>
            <w:sz w:val="28"/>
            <w:szCs w:val="28"/>
          </w:rPr>
          <w:t>методика</w:t>
        </w:r>
      </w:hyperlink>
      <w:r w:rsidRPr="00310598">
        <w:rPr>
          <w:rFonts w:ascii="Times New Roman" w:hAnsi="Times New Roman"/>
          <w:sz w:val="28"/>
          <w:szCs w:val="28"/>
        </w:rPr>
        <w:t xml:space="preserve"> проведения которого утверждаются Правительством Российской Федерации.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В пределах установленной компетенции обеспечивает представление рекомендаций о заключении международных договоров Российской Федерации на </w:t>
      </w:r>
      <w:r w:rsidRPr="00310598">
        <w:rPr>
          <w:rFonts w:ascii="Times New Roman" w:hAnsi="Times New Roman"/>
          <w:sz w:val="28"/>
          <w:szCs w:val="28"/>
        </w:rPr>
        <w:lastRenderedPageBreak/>
        <w:t>рассмотрение Президента Российской Федерации или Правительства Российской Федерации в сфере внешней политики по вопросам культурного и научно-технического сотрудничества, а также внешнеэкономической деятельности, направленных на обеспечение интересов автономного округа, согласование проектов международных договоров Российской Федерации, подготовка предложений по основным положениям или проектам международных договоров Российской Федерации в случае, если затрагиваются вопросы, относящиеся к ведению автономного округа.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выполнении международных договоров Российской Федерации в области охраны и использования объектов животного мира в порядке, согласованном с федеральными органами исполнительной власти, выполняющими обязательства Российской Федерации по указанным договорам.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проведении мониторинга и прогнозирования социально-экономического развития в соответствующих сферах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представлении в соответствующие федеральные органы исполнительной власти отчеты об осуществлении переданных полномочий, о 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 по вопросам переданных ему полномочий.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Обеспечивает представление в Министерство природных ресурсов и экологии Российской Федерации информации о результатах регионального государственного экологического надзора и производственного контроля в области охраны окружающей среды при осуществлении хозяйственной и иной деятельности на объектах, подлежащих региональному государственному экологическому надзору, находящихся на территории автономного округа, с целью формирования государственного фонда данных государственного экологического мониторинга (государственного мониторинга окружающей среды).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в пределах своих полномочий меры по обеспечению государственных гарантий равенства прав, свобод и законных интересов человека и гражданина независимо от расы, национальности, языка, отношения к религии и других обстоятельств, предотвращению любых форм ограничения прав и дискриминации по признакам расовой, национальной, языковой или религиозной принадлежности, мер, направленных на защиту прав национальных меньшинств.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ознакомлении физических и юридических лиц, общественных объединений, государственных органов и органов местного самоуправления с информацией о деятельности управления в помещениях, занимаемых управлением, а также через библиотечные и архивные фонды.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подготовке замечаний и предложений к проектам федеральных законов, относящихся к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Обеспечивает своевременное и полное рассмотрение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Оказывает гражданам бесплатную юридическую помощь в виде </w:t>
      </w:r>
      <w:r w:rsidRPr="00310598">
        <w:rPr>
          <w:rFonts w:ascii="Times New Roman" w:hAnsi="Times New Roman"/>
          <w:sz w:val="28"/>
          <w:szCs w:val="28"/>
        </w:rPr>
        <w:lastRenderedPageBreak/>
        <w:t>правового консультирования в устной и письменной форме по вопросам, относящимся к компетенции управления, в порядке, установленном законодательством Российской Федерации для рассмотрения обращений граждан.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Оказывает содействие гражданам, общественным объединениям и некоммерческим организациям в реализации их прав в области охраны окружающей среды.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Участвует в обеспечении охраны окружающей среды в пределах границ территорий традиционного природопользования коренных малочисленных народов Севера, Сибири и Дальнего Востока Российской Федерации на территории автономного округа.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внесение в установленном порядке информации в единый реестр проверок.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Обеспечивает в пределах своей компетенции режим секретности и защиты сведений, составляющих государственную тайну, и иной охраняемой законом тайны.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Обеспечивает обнародование (опубликование) информации о деятельности департамента в средствах массовой информации.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Размещает информацию о деятельности департамента в сети Интернет, в том числе в форме открытых данных.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Осуществляет противодействие и профилактику коррупции в пределах установленных полномочий. 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Осуществляет иные функции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правовыми актами Губернатора и Правительства автономного округа.</w:t>
      </w: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1882" w:rsidRPr="00310598" w:rsidRDefault="00AD1882" w:rsidP="00AD1882">
      <w:pPr>
        <w:widowControl w:val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10598">
        <w:rPr>
          <w:rFonts w:ascii="Times New Roman" w:hAnsi="Times New Roman"/>
          <w:b/>
          <w:sz w:val="28"/>
          <w:szCs w:val="28"/>
          <w:lang w:val="en-US" w:eastAsia="x-none"/>
        </w:rPr>
        <w:t>V</w:t>
      </w:r>
      <w:r w:rsidRPr="00310598">
        <w:rPr>
          <w:rFonts w:ascii="Times New Roman" w:hAnsi="Times New Roman"/>
          <w:b/>
          <w:sz w:val="28"/>
          <w:szCs w:val="28"/>
          <w:lang w:val="x-none" w:eastAsia="x-none"/>
        </w:rPr>
        <w:t>.</w:t>
      </w:r>
      <w:r w:rsidRPr="00310598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310598">
        <w:rPr>
          <w:rFonts w:ascii="Times New Roman" w:hAnsi="Times New Roman"/>
          <w:b/>
          <w:sz w:val="28"/>
          <w:szCs w:val="28"/>
          <w:lang w:val="x-none" w:eastAsia="x-none"/>
        </w:rPr>
        <w:t>Права</w:t>
      </w:r>
    </w:p>
    <w:p w:rsidR="00AD1882" w:rsidRPr="00310598" w:rsidRDefault="00AD1882" w:rsidP="00AD18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bCs/>
          <w:sz w:val="28"/>
          <w:szCs w:val="28"/>
        </w:rPr>
        <w:t xml:space="preserve">Управление в целях </w:t>
      </w:r>
      <w:r w:rsidRPr="00310598">
        <w:rPr>
          <w:rFonts w:ascii="Times New Roman" w:hAnsi="Times New Roman"/>
          <w:sz w:val="28"/>
          <w:szCs w:val="28"/>
        </w:rPr>
        <w:t>реализации полномочий в установленной деятельности имеет право: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Информировать руководителя департамента о состоянии дел в установленной сфере деятельности.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Запрашивать и получать в установленном порядке сведения, необходимые для принятия решений по отнесенным к компетенции управления вопросам.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Привлекать по поручению руководителя департамента в установленном порядке юридические, аудиторские, консультационные, научные и иные организации, ученых и специалистов в целях реализации установленных функций, в том числе на платной основе.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6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Реализовывать иные права в установленных сферах деятельности, если такие права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и Правительства автономного округа.</w:t>
      </w:r>
    </w:p>
    <w:p w:rsidR="00AD1882" w:rsidRPr="00310598" w:rsidRDefault="00AD1882" w:rsidP="00AD1882">
      <w:pPr>
        <w:pStyle w:val="a6"/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D1882" w:rsidRPr="00310598" w:rsidRDefault="00AD1882" w:rsidP="00AD18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310598">
        <w:rPr>
          <w:rFonts w:ascii="Times New Roman" w:hAnsi="Times New Roman"/>
          <w:b/>
          <w:sz w:val="28"/>
          <w:szCs w:val="28"/>
          <w:lang w:val="en-US"/>
        </w:rPr>
        <w:lastRenderedPageBreak/>
        <w:t>VI</w:t>
      </w:r>
      <w:r w:rsidRPr="00310598">
        <w:rPr>
          <w:rFonts w:ascii="Times New Roman" w:hAnsi="Times New Roman"/>
          <w:b/>
          <w:sz w:val="28"/>
          <w:szCs w:val="28"/>
        </w:rPr>
        <w:t>. Взаимоотношения и связи с другими структурными подразделениями</w:t>
      </w:r>
    </w:p>
    <w:p w:rsidR="00AD1882" w:rsidRPr="00610298" w:rsidRDefault="00AD1882" w:rsidP="00AD188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10298">
        <w:rPr>
          <w:rFonts w:ascii="Times New Roman" w:hAnsi="Times New Roman"/>
          <w:sz w:val="28"/>
          <w:szCs w:val="28"/>
        </w:rPr>
        <w:t>6.1. В целях реализации возложенных задач управление осуществляет взаимодействие с иными структурными подразделениями департамента по вопросам, отнесенным к их компетенции.</w:t>
      </w:r>
    </w:p>
    <w:p w:rsidR="00AD1882" w:rsidRPr="00310598" w:rsidRDefault="00AD1882" w:rsidP="00AD188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10298">
        <w:rPr>
          <w:rFonts w:ascii="Times New Roman" w:hAnsi="Times New Roman"/>
          <w:sz w:val="28"/>
          <w:szCs w:val="28"/>
        </w:rPr>
        <w:t>6.2. В пределах компетенции управление готовит информацию по поступающим запросам иных структурных подразделений департамента.</w:t>
      </w:r>
    </w:p>
    <w:p w:rsidR="00AD1882" w:rsidRPr="00310598" w:rsidRDefault="00AD1882" w:rsidP="00AD18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D1882" w:rsidRPr="00310598" w:rsidRDefault="00AD1882" w:rsidP="00AD188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10598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</w:t>
      </w:r>
      <w:r w:rsidRPr="00310598">
        <w:rPr>
          <w:rFonts w:ascii="Times New Roman" w:hAnsi="Times New Roman"/>
          <w:b/>
          <w:bCs/>
          <w:color w:val="000000"/>
          <w:sz w:val="28"/>
          <w:szCs w:val="28"/>
        </w:rPr>
        <w:t>. Ответственность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1"/>
        </w:numPr>
        <w:tabs>
          <w:tab w:val="left" w:pos="1276"/>
        </w:tabs>
        <w:spacing w:after="0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Ответственность за надлежащее и своевременное выполнение управлением функций, предусмотренных настоящим положением, несет начальник управления.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1"/>
        </w:numPr>
        <w:tabs>
          <w:tab w:val="left" w:pos="1276"/>
        </w:tabs>
        <w:spacing w:after="0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На начальника управления государственного экологического надзора возлагается персональная ответственность за:</w:t>
      </w:r>
    </w:p>
    <w:p w:rsidR="00AD1882" w:rsidRPr="00310598" w:rsidRDefault="00AD1882" w:rsidP="00AD1882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 организацию деятельности управления по выполнению задач и функций, возложенных на него;</w:t>
      </w:r>
    </w:p>
    <w:p w:rsidR="00AD1882" w:rsidRPr="00310598" w:rsidRDefault="00AD1882" w:rsidP="00AD1882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 организацию в управлении оперативной и качественной подготовки документов, ведение делопроизводства в соответствии с правилами и инструкциями; </w:t>
      </w:r>
    </w:p>
    <w:p w:rsidR="00AD1882" w:rsidRPr="00310598" w:rsidRDefault="00AD1882" w:rsidP="00AD1882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 подбор на конкурсной основе, расстановку и деятельность государственных гражданских служащих управления;</w:t>
      </w:r>
    </w:p>
    <w:p w:rsidR="00AD1882" w:rsidRPr="00310598" w:rsidRDefault="00AD1882" w:rsidP="00AD1882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 xml:space="preserve"> соответствие законодательству визируемых (подписываемых) им проектов приказов, инструкций, положений, постановлений и других документов.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1"/>
        </w:numPr>
        <w:tabs>
          <w:tab w:val="left" w:pos="1276"/>
        </w:tabs>
        <w:spacing w:after="0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Государственные гражданские служащие управления не вправе разглашать сведения, ставшие им известными при исполнении должностных обязанностей.</w:t>
      </w:r>
    </w:p>
    <w:p w:rsidR="00AD1882" w:rsidRPr="00310598" w:rsidRDefault="00AD1882" w:rsidP="00AD1882">
      <w:pPr>
        <w:pStyle w:val="a6"/>
        <w:widowControl w:val="0"/>
        <w:numPr>
          <w:ilvl w:val="0"/>
          <w:numId w:val="1"/>
        </w:numPr>
        <w:tabs>
          <w:tab w:val="left" w:pos="1276"/>
        </w:tabs>
        <w:spacing w:after="0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310598">
        <w:rPr>
          <w:rFonts w:ascii="Times New Roman" w:hAnsi="Times New Roman"/>
          <w:sz w:val="28"/>
          <w:szCs w:val="28"/>
        </w:rPr>
        <w:t>Ответственность государственных гражданских служащих управления государственного экологического надзора департамента устанавливается должностными регламентами.</w:t>
      </w:r>
    </w:p>
    <w:p w:rsidR="00AD1882" w:rsidRPr="00310598" w:rsidRDefault="00AD1882" w:rsidP="00AD1882">
      <w:pPr>
        <w:pStyle w:val="a4"/>
        <w:widowControl w:val="0"/>
        <w:ind w:firstLine="180"/>
        <w:rPr>
          <w:bCs/>
          <w:szCs w:val="28"/>
          <w:lang w:val="x-none"/>
        </w:rPr>
      </w:pPr>
    </w:p>
    <w:p w:rsidR="003800DA" w:rsidRPr="00AD1882" w:rsidRDefault="003800DA">
      <w:pPr>
        <w:rPr>
          <w:lang w:val="x-none"/>
        </w:rPr>
      </w:pPr>
    </w:p>
    <w:sectPr w:rsidR="003800DA" w:rsidRPr="00AD1882" w:rsidSect="00AD1882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0F5C"/>
    <w:multiLevelType w:val="hybridMultilevel"/>
    <w:tmpl w:val="288623F0"/>
    <w:lvl w:ilvl="0" w:tplc="B052BF72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E55217"/>
    <w:multiLevelType w:val="hybridMultilevel"/>
    <w:tmpl w:val="350A40D8"/>
    <w:lvl w:ilvl="0" w:tplc="D0BEA1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76168"/>
    <w:multiLevelType w:val="hybridMultilevel"/>
    <w:tmpl w:val="661E0BB4"/>
    <w:lvl w:ilvl="0" w:tplc="DEF84ABC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A2569"/>
    <w:multiLevelType w:val="hybridMultilevel"/>
    <w:tmpl w:val="149CE82E"/>
    <w:lvl w:ilvl="0" w:tplc="D3004D2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A37E8EC8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87721"/>
    <w:multiLevelType w:val="hybridMultilevel"/>
    <w:tmpl w:val="00FC0190"/>
    <w:lvl w:ilvl="0" w:tplc="6AE0B00C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AF7C5F"/>
    <w:multiLevelType w:val="hybridMultilevel"/>
    <w:tmpl w:val="590ED828"/>
    <w:lvl w:ilvl="0" w:tplc="35C65B2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11843756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E2AAA"/>
    <w:multiLevelType w:val="hybridMultilevel"/>
    <w:tmpl w:val="E0EEC394"/>
    <w:lvl w:ilvl="0" w:tplc="8788E6B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A093A8A"/>
    <w:multiLevelType w:val="hybridMultilevel"/>
    <w:tmpl w:val="EFBCC850"/>
    <w:lvl w:ilvl="0" w:tplc="58A046BA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82"/>
    <w:rsid w:val="003800DA"/>
    <w:rsid w:val="00AD1882"/>
    <w:rsid w:val="00BD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22BB9-BCED-4A8E-A937-8AFF6BE6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882"/>
    <w:pPr>
      <w:spacing w:after="0" w:line="240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88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D1882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AD1882"/>
    <w:pPr>
      <w:ind w:left="720"/>
      <w:contextualSpacing/>
    </w:pPr>
  </w:style>
  <w:style w:type="paragraph" w:styleId="a4">
    <w:name w:val="Body Text Indent"/>
    <w:basedOn w:val="a"/>
    <w:link w:val="a5"/>
    <w:rsid w:val="00AD1882"/>
    <w:pPr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D18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D188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1882"/>
    <w:rPr>
      <w:rFonts w:ascii="Calibri" w:eastAsia="Calibri" w:hAnsi="Calibri" w:cs="Times New Roman"/>
    </w:rPr>
  </w:style>
  <w:style w:type="paragraph" w:customStyle="1" w:styleId="a8">
    <w:name w:val="Таблицы (моноширинный)"/>
    <w:basedOn w:val="a"/>
    <w:next w:val="a"/>
    <w:rsid w:val="00AD1882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Цветовое выделение"/>
    <w:rsid w:val="00AD1882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5B96BC77F7E2B5BF69D0BAA7B9FC0A15B17A55811714360380E0374BA00B3DC02A4BECZDWCL" TargetMode="External"/><Relationship Id="rId5" Type="http://schemas.openxmlformats.org/officeDocument/2006/relationships/hyperlink" Target="consultantplus://offline/ref=730B5FF809938B3EE37C6BF7F0E47C1F8652F96738748B4D0DB23AD33A18v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2021-03-12T12:26:00Z</dcterms:created>
  <dcterms:modified xsi:type="dcterms:W3CDTF">2021-03-12T12:27:00Z</dcterms:modified>
</cp:coreProperties>
</file>