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37" w:rsidRPr="00F92AD3" w:rsidRDefault="00005C37">
      <w:pPr>
        <w:pStyle w:val="ConsPlusTitle"/>
        <w:jc w:val="center"/>
        <w:outlineLvl w:val="0"/>
      </w:pPr>
      <w:r w:rsidRPr="00F92AD3">
        <w:t>ПРАВИТЕЛЬСТВО ЯМАЛО-НЕНЕЦКОГО АВТОНОМНОГО ОКРУГА</w:t>
      </w:r>
    </w:p>
    <w:p w:rsidR="00005C37" w:rsidRPr="00F92AD3" w:rsidRDefault="00005C37">
      <w:pPr>
        <w:pStyle w:val="ConsPlusTitle"/>
        <w:jc w:val="center"/>
      </w:pPr>
    </w:p>
    <w:p w:rsidR="00005C37" w:rsidRPr="00F92AD3" w:rsidRDefault="00005C37">
      <w:pPr>
        <w:pStyle w:val="ConsPlusTitle"/>
        <w:jc w:val="center"/>
      </w:pPr>
      <w:r w:rsidRPr="00F92AD3">
        <w:t>ПОСТАНОВЛЕНИЕ</w:t>
      </w:r>
    </w:p>
    <w:p w:rsidR="00005C37" w:rsidRPr="00F92AD3" w:rsidRDefault="00005C37">
      <w:pPr>
        <w:pStyle w:val="ConsPlusTitle"/>
        <w:jc w:val="center"/>
      </w:pPr>
      <w:r w:rsidRPr="00F92AD3">
        <w:t>от 20 ноября 2012 г. N 960-П</w:t>
      </w:r>
    </w:p>
    <w:p w:rsidR="00005C37" w:rsidRPr="00F92AD3" w:rsidRDefault="00005C37">
      <w:pPr>
        <w:pStyle w:val="ConsPlusTitle"/>
        <w:jc w:val="center"/>
      </w:pPr>
    </w:p>
    <w:p w:rsidR="00005C37" w:rsidRPr="00F92AD3" w:rsidRDefault="00005C37">
      <w:pPr>
        <w:pStyle w:val="ConsPlusTitle"/>
        <w:jc w:val="center"/>
      </w:pPr>
      <w:r w:rsidRPr="00F92AD3">
        <w:t>ОБ ОБРАЗОВАНИИ ГОСУДАРСТВЕННОГО ПРИРОДНОГО ЗАКАЗНИКА</w:t>
      </w:r>
    </w:p>
    <w:p w:rsidR="00005C37" w:rsidRPr="00F92AD3" w:rsidRDefault="00005C37">
      <w:pPr>
        <w:pStyle w:val="ConsPlusTitle"/>
        <w:jc w:val="center"/>
      </w:pPr>
      <w:r w:rsidRPr="00F92AD3">
        <w:t>РЕГИОНАЛЬНОГО ЗНАЧЕНИЯ "ПОЛУЙСКИЙ"</w:t>
      </w:r>
    </w:p>
    <w:p w:rsidR="00005C37" w:rsidRPr="00F92AD3" w:rsidRDefault="00005C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92AD3" w:rsidRPr="00F92A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5C37" w:rsidRPr="00F92AD3" w:rsidRDefault="00005C37">
            <w:pPr>
              <w:pStyle w:val="ConsPlusNormal"/>
              <w:jc w:val="center"/>
            </w:pPr>
            <w:r w:rsidRPr="00F92AD3">
              <w:t>Список изменяющих документов</w:t>
            </w:r>
          </w:p>
          <w:p w:rsidR="00005C37" w:rsidRPr="00F92AD3" w:rsidRDefault="00005C37">
            <w:pPr>
              <w:pStyle w:val="ConsPlusNormal"/>
              <w:jc w:val="center"/>
            </w:pPr>
            <w:r w:rsidRPr="00F92AD3">
              <w:t xml:space="preserve">(в ред. постановлений Правительства ЯНАО от 28.03.2013 </w:t>
            </w:r>
            <w:hyperlink r:id="rId5" w:history="1">
              <w:r w:rsidRPr="00F92AD3">
                <w:t>N 193-П</w:t>
              </w:r>
            </w:hyperlink>
            <w:r w:rsidRPr="00F92AD3">
              <w:t>,</w:t>
            </w:r>
          </w:p>
          <w:p w:rsidR="00005C37" w:rsidRPr="00F92AD3" w:rsidRDefault="00005C37">
            <w:pPr>
              <w:pStyle w:val="ConsPlusNormal"/>
              <w:jc w:val="center"/>
            </w:pPr>
            <w:r w:rsidRPr="00F92AD3">
              <w:t xml:space="preserve">от 26.11.2014 </w:t>
            </w:r>
            <w:hyperlink r:id="rId6" w:history="1">
              <w:r w:rsidRPr="00F92AD3">
                <w:t>N 965-П</w:t>
              </w:r>
            </w:hyperlink>
            <w:r w:rsidRPr="00F92AD3">
              <w:t xml:space="preserve">, от 13.04.2015 </w:t>
            </w:r>
            <w:hyperlink r:id="rId7" w:history="1">
              <w:r w:rsidRPr="00F92AD3">
                <w:t>N 292-П</w:t>
              </w:r>
            </w:hyperlink>
            <w:r w:rsidRPr="00F92AD3">
              <w:t xml:space="preserve">, от 05.12.2017 </w:t>
            </w:r>
            <w:hyperlink r:id="rId8" w:history="1">
              <w:r w:rsidRPr="00F92AD3">
                <w:t>N 1253-П</w:t>
              </w:r>
            </w:hyperlink>
            <w:r w:rsidRPr="00F92AD3">
              <w:t>)</w:t>
            </w:r>
          </w:p>
        </w:tc>
      </w:tr>
    </w:tbl>
    <w:p w:rsidR="00005C37" w:rsidRPr="00F92AD3" w:rsidRDefault="00005C37">
      <w:pPr>
        <w:pStyle w:val="ConsPlusNormal"/>
        <w:jc w:val="center"/>
      </w:pPr>
    </w:p>
    <w:p w:rsidR="00005C37" w:rsidRPr="00F92AD3" w:rsidRDefault="00005C37">
      <w:pPr>
        <w:pStyle w:val="ConsPlusNormal"/>
        <w:ind w:firstLine="540"/>
        <w:jc w:val="both"/>
      </w:pPr>
      <w:r w:rsidRPr="00F92AD3">
        <w:t xml:space="preserve">В соответствии с Федеральным </w:t>
      </w:r>
      <w:hyperlink r:id="rId9" w:history="1">
        <w:r w:rsidRPr="00F92AD3">
          <w:t>законом</w:t>
        </w:r>
      </w:hyperlink>
      <w:r w:rsidRPr="00F92AD3">
        <w:t xml:space="preserve"> от 10 января 2002 года N 7-ФЗ "Об охране окружающей среды", Федеральным </w:t>
      </w:r>
      <w:hyperlink r:id="rId10" w:history="1">
        <w:r w:rsidRPr="00F92AD3">
          <w:t>законом</w:t>
        </w:r>
      </w:hyperlink>
      <w:r w:rsidRPr="00F92AD3">
        <w:t xml:space="preserve"> от 14 марта 1995 года N 33-ФЗ "Об особо охраняемых природных территориях", </w:t>
      </w:r>
      <w:hyperlink r:id="rId11" w:history="1">
        <w:r w:rsidRPr="00F92AD3">
          <w:t>Законом</w:t>
        </w:r>
      </w:hyperlink>
      <w:r w:rsidRPr="00F92AD3">
        <w:t xml:space="preserve"> Ямало-Ненецкого автономного округа от 09 ноября 2004 года N 69-ЗАО "Об особо охраняемых природных территориях Ямало-Ненецкого автономного округа" Правительство Ямало-Ненецкого автономного округа постановляет: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 Образовать на территории Приуральского района Ямало-Ненецкого автономного округа государственный природный заказник регионального значения "Полуйский" на площади 63196 гектаров без изъятия земельных участков у пользователей, владельцев и собственников.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12" w:history="1">
        <w:r w:rsidRPr="00F92AD3">
          <w:t>постановления</w:t>
        </w:r>
      </w:hyperlink>
      <w:r w:rsidRPr="00F92AD3">
        <w:t xml:space="preserve"> Правительства ЯНАО от 13.04.2015 N 292-П)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2. Утвердить:</w:t>
      </w:r>
    </w:p>
    <w:p w:rsidR="00005C37" w:rsidRPr="00F92AD3" w:rsidRDefault="00F92AD3">
      <w:pPr>
        <w:pStyle w:val="ConsPlusNormal"/>
        <w:spacing w:before="220"/>
        <w:ind w:firstLine="540"/>
        <w:jc w:val="both"/>
      </w:pPr>
      <w:hyperlink w:anchor="P36" w:history="1">
        <w:r w:rsidR="00005C37" w:rsidRPr="00F92AD3">
          <w:t>Положение</w:t>
        </w:r>
      </w:hyperlink>
      <w:r w:rsidR="00005C37" w:rsidRPr="00F92AD3">
        <w:t xml:space="preserve"> о государственном природном заказнике регионального значения "Полуйский" согласно приложению N 1;</w:t>
      </w:r>
    </w:p>
    <w:p w:rsidR="00005C37" w:rsidRPr="00F92AD3" w:rsidRDefault="00F92AD3">
      <w:pPr>
        <w:pStyle w:val="ConsPlusNormal"/>
        <w:spacing w:before="220"/>
        <w:ind w:firstLine="540"/>
        <w:jc w:val="both"/>
      </w:pPr>
      <w:hyperlink w:anchor="P122" w:history="1">
        <w:r w:rsidR="00005C37" w:rsidRPr="00F92AD3">
          <w:t>описание</w:t>
        </w:r>
      </w:hyperlink>
      <w:r w:rsidR="00005C37" w:rsidRPr="00F92AD3">
        <w:t xml:space="preserve"> границ государственного природного заказника регионального значения "Полуйский" согласно приложению N 2.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3. Контроль за исполнением настоящего постановления возложить на первого заместителя Губернатора Ямало-Ненецкого автономного округа </w:t>
      </w:r>
      <w:proofErr w:type="spellStart"/>
      <w:r w:rsidRPr="00F92AD3">
        <w:t>Ситникова</w:t>
      </w:r>
      <w:proofErr w:type="spellEnd"/>
      <w:r w:rsidRPr="00F92AD3">
        <w:t xml:space="preserve"> </w:t>
      </w:r>
      <w:proofErr w:type="spellStart"/>
      <w:r w:rsidRPr="00F92AD3">
        <w:t>А.В</w:t>
      </w:r>
      <w:proofErr w:type="spellEnd"/>
      <w:r w:rsidRPr="00F92AD3">
        <w:t>.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13" w:history="1">
        <w:r w:rsidRPr="00F92AD3">
          <w:t>постановления</w:t>
        </w:r>
      </w:hyperlink>
      <w:r w:rsidRPr="00F92AD3">
        <w:t xml:space="preserve"> Правительства ЯНАО от 26.11.2014 N 965-П)</w:t>
      </w:r>
    </w:p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Normal"/>
        <w:jc w:val="right"/>
      </w:pPr>
      <w:r w:rsidRPr="00F92AD3">
        <w:t>Губернатор</w:t>
      </w:r>
    </w:p>
    <w:p w:rsidR="00005C37" w:rsidRPr="00F92AD3" w:rsidRDefault="00005C37">
      <w:pPr>
        <w:pStyle w:val="ConsPlusNormal"/>
        <w:jc w:val="right"/>
      </w:pPr>
      <w:r w:rsidRPr="00F92AD3">
        <w:t>Ямало-Ненецкого автономного округа</w:t>
      </w:r>
    </w:p>
    <w:p w:rsidR="00005C37" w:rsidRPr="00F92AD3" w:rsidRDefault="00005C37">
      <w:pPr>
        <w:pStyle w:val="ConsPlusNormal"/>
        <w:jc w:val="right"/>
      </w:pPr>
      <w:proofErr w:type="spellStart"/>
      <w:r w:rsidRPr="00F92AD3">
        <w:t>Д.Н.КОБЫЛКИН</w:t>
      </w:r>
      <w:proofErr w:type="spellEnd"/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Default="00005C37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Default="00F92AD3">
      <w:pPr>
        <w:pStyle w:val="ConsPlusNormal"/>
        <w:jc w:val="right"/>
      </w:pPr>
    </w:p>
    <w:p w:rsidR="00F92AD3" w:rsidRPr="00F92AD3" w:rsidRDefault="00F92AD3">
      <w:pPr>
        <w:pStyle w:val="ConsPlusNormal"/>
        <w:jc w:val="right"/>
      </w:pPr>
      <w:bookmarkStart w:id="0" w:name="_GoBack"/>
      <w:bookmarkEnd w:id="0"/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  <w:outlineLvl w:val="0"/>
      </w:pPr>
      <w:r w:rsidRPr="00F92AD3">
        <w:lastRenderedPageBreak/>
        <w:t>Приложение N 1</w:t>
      </w: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  <w:r w:rsidRPr="00F92AD3">
        <w:t>Утверждено</w:t>
      </w:r>
    </w:p>
    <w:p w:rsidR="00005C37" w:rsidRPr="00F92AD3" w:rsidRDefault="00005C37">
      <w:pPr>
        <w:pStyle w:val="ConsPlusNormal"/>
        <w:jc w:val="right"/>
      </w:pPr>
      <w:r w:rsidRPr="00F92AD3">
        <w:t>постановлением Правительства</w:t>
      </w:r>
    </w:p>
    <w:p w:rsidR="00005C37" w:rsidRPr="00F92AD3" w:rsidRDefault="00005C37">
      <w:pPr>
        <w:pStyle w:val="ConsPlusNormal"/>
        <w:jc w:val="right"/>
      </w:pPr>
      <w:r w:rsidRPr="00F92AD3">
        <w:t>Ямало-Ненецкого автономного округа</w:t>
      </w:r>
    </w:p>
    <w:p w:rsidR="00005C37" w:rsidRPr="00F92AD3" w:rsidRDefault="00005C37">
      <w:pPr>
        <w:pStyle w:val="ConsPlusNormal"/>
        <w:jc w:val="right"/>
      </w:pPr>
      <w:r w:rsidRPr="00F92AD3">
        <w:t>от 20 ноября 2012 года N 960-П</w:t>
      </w:r>
    </w:p>
    <w:p w:rsidR="00005C37" w:rsidRPr="00F92AD3" w:rsidRDefault="00005C37">
      <w:pPr>
        <w:pStyle w:val="ConsPlusNormal"/>
        <w:jc w:val="center"/>
      </w:pPr>
    </w:p>
    <w:p w:rsidR="00005C37" w:rsidRPr="00F92AD3" w:rsidRDefault="00005C37">
      <w:pPr>
        <w:pStyle w:val="ConsPlusTitle"/>
        <w:jc w:val="center"/>
      </w:pPr>
      <w:bookmarkStart w:id="1" w:name="P36"/>
      <w:bookmarkEnd w:id="1"/>
      <w:r w:rsidRPr="00F92AD3">
        <w:t>ПОЛОЖЕНИЕ</w:t>
      </w:r>
    </w:p>
    <w:p w:rsidR="00005C37" w:rsidRPr="00F92AD3" w:rsidRDefault="00005C37">
      <w:pPr>
        <w:pStyle w:val="ConsPlusTitle"/>
        <w:jc w:val="center"/>
      </w:pPr>
      <w:r w:rsidRPr="00F92AD3">
        <w:t>О ГОСУДАРСТВЕННОМ ПРИРОДНОМ ЗАКАЗНИКЕ</w:t>
      </w:r>
    </w:p>
    <w:p w:rsidR="00005C37" w:rsidRPr="00F92AD3" w:rsidRDefault="00005C37">
      <w:pPr>
        <w:pStyle w:val="ConsPlusTitle"/>
        <w:jc w:val="center"/>
      </w:pPr>
      <w:r w:rsidRPr="00F92AD3">
        <w:t>РЕГИОНАЛЬНОГО ЗНАЧЕНИЯ "ПОЛУЙСКИЙ"</w:t>
      </w:r>
    </w:p>
    <w:p w:rsidR="00005C37" w:rsidRPr="00F92AD3" w:rsidRDefault="00005C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92AD3" w:rsidRPr="00F92A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5C37" w:rsidRPr="00F92AD3" w:rsidRDefault="00005C37">
            <w:pPr>
              <w:pStyle w:val="ConsPlusNormal"/>
              <w:jc w:val="center"/>
            </w:pPr>
            <w:r w:rsidRPr="00F92AD3">
              <w:t>Список изменяющих документов</w:t>
            </w:r>
          </w:p>
          <w:p w:rsidR="00005C37" w:rsidRPr="00F92AD3" w:rsidRDefault="00005C37">
            <w:pPr>
              <w:pStyle w:val="ConsPlusNormal"/>
              <w:jc w:val="center"/>
            </w:pPr>
            <w:r w:rsidRPr="00F92AD3">
              <w:t xml:space="preserve">(в ред. постановлений Правительства ЯНАО от 28.03.2013 </w:t>
            </w:r>
            <w:hyperlink r:id="rId14" w:history="1">
              <w:r w:rsidRPr="00F92AD3">
                <w:t>N 193-П</w:t>
              </w:r>
            </w:hyperlink>
            <w:r w:rsidRPr="00F92AD3">
              <w:t>,</w:t>
            </w:r>
          </w:p>
          <w:p w:rsidR="00005C37" w:rsidRPr="00F92AD3" w:rsidRDefault="00005C37">
            <w:pPr>
              <w:pStyle w:val="ConsPlusNormal"/>
              <w:jc w:val="center"/>
            </w:pPr>
            <w:r w:rsidRPr="00F92AD3">
              <w:t xml:space="preserve">от 26.11.2014 </w:t>
            </w:r>
            <w:hyperlink r:id="rId15" w:history="1">
              <w:r w:rsidRPr="00F92AD3">
                <w:t>N 965-П</w:t>
              </w:r>
            </w:hyperlink>
            <w:r w:rsidRPr="00F92AD3">
              <w:t xml:space="preserve">, от 13.04.2015 </w:t>
            </w:r>
            <w:hyperlink r:id="rId16" w:history="1">
              <w:r w:rsidRPr="00F92AD3">
                <w:t>N 292-П</w:t>
              </w:r>
            </w:hyperlink>
            <w:r w:rsidRPr="00F92AD3">
              <w:t xml:space="preserve">, от 05.12.2017 </w:t>
            </w:r>
            <w:hyperlink r:id="rId17" w:history="1">
              <w:r w:rsidRPr="00F92AD3">
                <w:t>N 1253-П</w:t>
              </w:r>
            </w:hyperlink>
            <w:r w:rsidRPr="00F92AD3">
              <w:t>)</w:t>
            </w:r>
          </w:p>
        </w:tc>
      </w:tr>
    </w:tbl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Normal"/>
        <w:jc w:val="center"/>
        <w:outlineLvl w:val="1"/>
      </w:pPr>
      <w:r w:rsidRPr="00F92AD3">
        <w:t>I. Общие положения</w:t>
      </w:r>
    </w:p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Normal"/>
        <w:ind w:firstLine="540"/>
        <w:jc w:val="both"/>
      </w:pPr>
      <w:r w:rsidRPr="00F92AD3">
        <w:t xml:space="preserve">1.1. Настоящее Положение разработано в соответствии с Федеральным </w:t>
      </w:r>
      <w:hyperlink r:id="rId18" w:history="1">
        <w:r w:rsidRPr="00F92AD3">
          <w:t>законом</w:t>
        </w:r>
      </w:hyperlink>
      <w:r w:rsidRPr="00F92AD3">
        <w:t xml:space="preserve"> от 10 января 2002 года N 7-ФЗ "Об охране окружающей среды", Федеральным </w:t>
      </w:r>
      <w:hyperlink r:id="rId19" w:history="1">
        <w:r w:rsidRPr="00F92AD3">
          <w:t>законом</w:t>
        </w:r>
      </w:hyperlink>
      <w:r w:rsidRPr="00F92AD3">
        <w:t xml:space="preserve"> от 14 марта 1995 года N 33-ФЗ "Об особо охраняемых природных территориях", </w:t>
      </w:r>
      <w:hyperlink r:id="rId20" w:history="1">
        <w:r w:rsidRPr="00F92AD3">
          <w:t>Законом</w:t>
        </w:r>
      </w:hyperlink>
      <w:r w:rsidRPr="00F92AD3">
        <w:t xml:space="preserve"> Ямало-Ненецкого автономного округа от 09 ноября 2004 года N 69-ЗАО "Об особо охраняемых природных территориях Ямало-Ненецкого автономного округа".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1.2. Государственный природный заказник регионального значения "Полуйский" (далее - заказник) имеет биологический (ботанический и зоологический) профиль и предназначен для сохранения и восстановления редких и исчезающих видов растений и животных, в том числе ценных видов в хозяйственном, научном и культурном отношениях.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1.3. Заказник образован без ограничения срока действия и без изъятия земельных участков у землепользователей.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21" w:history="1">
        <w:r w:rsidRPr="00F92AD3">
          <w:t>постановления</w:t>
        </w:r>
      </w:hyperlink>
      <w:r w:rsidRPr="00F92AD3">
        <w:t xml:space="preserve"> Правительства ЯНАО от 05.12.2017 N 1253-П)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1.4. Заказник находится в ведении департамента природно-ресурсного регулирования, лесных отношений и развития нефтегазового комплекса Ямало-Ненецкого автономного округа (далее - департамент, автономный округ). Управление заказником, функции администрации заказника осуществляет государственное казенное учреждение "Служба по охране, контролю и регулированию использования биоресурсов Ямало-Ненецкого автономного округа" (далее - учреждение).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22" w:history="1">
        <w:r w:rsidRPr="00F92AD3">
          <w:t>постановления</w:t>
        </w:r>
      </w:hyperlink>
      <w:r w:rsidRPr="00F92AD3">
        <w:t xml:space="preserve"> Правительства ЯНАО от 05.12.2017 N 1253-П)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1.5. Охрану территории заказника, а также проведение мероприятий по выполнению задач заказника осуществляет учреждение.</w:t>
      </w:r>
    </w:p>
    <w:p w:rsidR="00005C37" w:rsidRPr="00F92AD3" w:rsidRDefault="00005C37">
      <w:pPr>
        <w:pStyle w:val="ConsPlusNormal"/>
        <w:jc w:val="both"/>
      </w:pPr>
      <w:r w:rsidRPr="00F92AD3">
        <w:t xml:space="preserve">(п. 1.5 в ред. </w:t>
      </w:r>
      <w:hyperlink r:id="rId23" w:history="1">
        <w:r w:rsidRPr="00F92AD3">
          <w:t>постановления</w:t>
        </w:r>
      </w:hyperlink>
      <w:r w:rsidRPr="00F92AD3">
        <w:t xml:space="preserve"> Правительства ЯНАО от 05.12.2017 N 1253-П)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1.6. Заказник расположен на территории Приуральского района автономного округа.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Общая площадь территории заказника составляет 63196 га.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24" w:history="1">
        <w:r w:rsidRPr="00F92AD3">
          <w:t>постановления</w:t>
        </w:r>
      </w:hyperlink>
      <w:r w:rsidRPr="00F92AD3">
        <w:t xml:space="preserve"> Правительства ЯНАО от 13.04.2015 N 292-П)</w:t>
      </w:r>
    </w:p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Normal"/>
        <w:jc w:val="center"/>
        <w:outlineLvl w:val="1"/>
      </w:pPr>
      <w:proofErr w:type="spellStart"/>
      <w:r w:rsidRPr="00F92AD3">
        <w:t>II</w:t>
      </w:r>
      <w:proofErr w:type="spellEnd"/>
      <w:r w:rsidRPr="00F92AD3">
        <w:t>. Задачи заказника</w:t>
      </w:r>
    </w:p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Normal"/>
        <w:ind w:firstLine="540"/>
        <w:jc w:val="both"/>
      </w:pPr>
      <w:r w:rsidRPr="00F92AD3">
        <w:t>2.1. Заказник образован для выполнения следующих задач: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1) сохранение, восстановление и воспроизводство объектов животного мира, в том числе </w:t>
      </w:r>
      <w:r w:rsidRPr="00F92AD3">
        <w:lastRenderedPageBreak/>
        <w:t>водных биологических ресурсов, и поддержание экологического баланса;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2) сохранение среды обитания и путей миграции объектов животного мира;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3) проведение научных исследований;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4) осуществление экологического мониторинга;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5) экологическое просвещение и развитие познавательного туризма.</w:t>
      </w:r>
    </w:p>
    <w:p w:rsidR="00005C37" w:rsidRPr="00F92AD3" w:rsidRDefault="00005C37">
      <w:pPr>
        <w:pStyle w:val="ConsPlusNormal"/>
        <w:jc w:val="center"/>
      </w:pPr>
    </w:p>
    <w:p w:rsidR="00005C37" w:rsidRPr="00F92AD3" w:rsidRDefault="00005C37">
      <w:pPr>
        <w:pStyle w:val="ConsPlusNormal"/>
        <w:jc w:val="center"/>
        <w:outlineLvl w:val="1"/>
      </w:pPr>
      <w:proofErr w:type="spellStart"/>
      <w:r w:rsidRPr="00F92AD3">
        <w:t>III</w:t>
      </w:r>
      <w:proofErr w:type="spellEnd"/>
      <w:r w:rsidRPr="00F92AD3">
        <w:t>. Особенности режима особой охраны территории заказника</w:t>
      </w:r>
    </w:p>
    <w:p w:rsidR="00005C37" w:rsidRPr="00F92AD3" w:rsidRDefault="00005C37">
      <w:pPr>
        <w:pStyle w:val="ConsPlusNormal"/>
      </w:pPr>
    </w:p>
    <w:p w:rsidR="00005C37" w:rsidRPr="00F92AD3" w:rsidRDefault="00005C37">
      <w:pPr>
        <w:pStyle w:val="ConsPlusNormal"/>
        <w:ind w:firstLine="540"/>
        <w:jc w:val="both"/>
      </w:pPr>
      <w:r w:rsidRPr="00F92AD3">
        <w:t>3.1. На территории заказника запрещаются: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все виды охоты, за исключением охоты в целях осуществления научно-исследовательской деятельности, образовательной деятельности и регулирования численности охотничьих ресурсов;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все виды рыболовства, за исключением рыболовства в научно-исследовательских и контрольных целях, любительского и спортивного рыболовства;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25" w:history="1">
        <w:r w:rsidRPr="00F92AD3">
          <w:t>постановления</w:t>
        </w:r>
      </w:hyperlink>
      <w:r w:rsidRPr="00F92AD3">
        <w:t xml:space="preserve"> Правительства ЯНАО от 28.03.2013 N 193-П)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добыча объектов животного мира, не отнесенных к охотничьим ресурсам и водным биологическим ресурсам, за исключением добычи в научных целях и в целях регулирования численности;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заготовка древесины;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заготовка и сбор недревесных лесных ресурсов, заготовка пищевых лесных ресурсов и сбор лекарственных растений;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проведение сплошных рубок лесных насаждений;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сенокошение и распашка земель, за исключением мер противопожарного обустройства лесов;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сброс с судов мусора, отработанных нефтепродуктов и фекальных вод;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размещение отходов производства и потребления, радиоактивных, химических, взрывчатых, токсичных, отравляющих и ядовитых веществ;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строительство и обустройство объектов, складирование строительных материалов, горюче-смазочных материалов и оборудования, не связанные с осуществлением разрешенной на территории заказника деятельности;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геологоразведочные изыскания, влекущие нарушение почвенного покрова и уничтожение растительности;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добыча полезных ископаемых, а также выполнение иных, связанных с пользованием недрами, работ;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проведение туризма без оформленного в установленном порядке письменного разрешения либо за пределами специально предусмотренных для этого мест;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уничтожение или повреждение шлагбаумов, аншлагов, стендов и других информационных знаков и указателей, а также оборудованных туристических троп и мест отдыха;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- движение и стоянка механизированных транспортных средств, проход (за исключением </w:t>
      </w:r>
      <w:r w:rsidRPr="00F92AD3">
        <w:lastRenderedPageBreak/>
        <w:t>транзитного прохода по реке Полуй) и стоянка судов и иных плавучих средств, посадка летательных аппаратов, не связанные с выполнением задач заказника и осуществлением разрешенной на территории заказника деятельности.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3.2. На территории заказника разрешается: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3.2.1. осуществление департаментом и учреждением, в том числе с привлечением сторонних организаций, для обеспечения возложенных на заказник задач следующих видов деятельности: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проведение биотехнических мероприятий (заготовка кормов для подкормки животных, устройство кормовых полей, изготовление и ремонт подкормочных сооружений, выкладка кормов для подкормки животных, изготовление и установка искусственных гнездовий и других биотехнических сооружений);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регулирование численности объектов животного мира;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оборудование объектов, необходимых для осуществления экологического мониторинга (строительство наблюдательных вышек, скрадков для наблюдения за дикими животными и др.);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строительство объектов, необходимых для обеспечения охраны заказника (жилых строений для должностных лиц, опорных пунктов охраны, хозяйственных строений для хранения транспорта, оборудования, горюче-смазочных и строительных материалов и др.);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установление шлагбаумов, аншлагов, стендов и других информационных знаков и указателей;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создание объектов туристской инфраструктуры (жилых строений для туристов, обустройство туристических троп, стоянок и лагерей и др.);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складирование строительных материалов, горюче-смазочных материалов, оборудования;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проведение мероприятий по охране, защите и воспроизводству лесов;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осуществление рекреационной деятельности;</w:t>
      </w:r>
    </w:p>
    <w:p w:rsidR="00005C37" w:rsidRPr="00F92AD3" w:rsidRDefault="00005C37">
      <w:pPr>
        <w:pStyle w:val="ConsPlusNormal"/>
        <w:jc w:val="both"/>
      </w:pPr>
      <w:r w:rsidRPr="00F92AD3">
        <w:t xml:space="preserve">(абзац введен </w:t>
      </w:r>
      <w:hyperlink r:id="rId26" w:history="1">
        <w:r w:rsidRPr="00F92AD3">
          <w:t>постановлением</w:t>
        </w:r>
      </w:hyperlink>
      <w:r w:rsidRPr="00F92AD3">
        <w:t xml:space="preserve"> Правительства ЯНАО от 26.11.2014 N 965-П)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3.2.2. осуществление юридическими лицами и гражданами при наличии оформленного в установленном порядке письменного разрешения и под контролем должностных лиц департамента либо учреждения следующих видов деятельности: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проведение организованного экологического туризма;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охота в целях осуществления научно-исследовательской деятельности, образовательной деятельности;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рыболовство в научно-исследовательских и контрольных целях, любительское и спортивное рыболовство;</w:t>
      </w:r>
    </w:p>
    <w:p w:rsidR="00005C37" w:rsidRPr="00F92AD3" w:rsidRDefault="00005C37">
      <w:pPr>
        <w:pStyle w:val="ConsPlusNormal"/>
        <w:jc w:val="both"/>
      </w:pPr>
      <w:r w:rsidRPr="00F92AD3">
        <w:t xml:space="preserve">(в ред. </w:t>
      </w:r>
      <w:hyperlink r:id="rId27" w:history="1">
        <w:r w:rsidRPr="00F92AD3">
          <w:t>постановления</w:t>
        </w:r>
      </w:hyperlink>
      <w:r w:rsidRPr="00F92AD3">
        <w:t xml:space="preserve"> Правительства ЯНАО от 28.03.2013 N 193-П)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пользование объектами животного мира, не отнесенными к охотничьим ресурсам, в научных, культурно-просветительных, воспитательных, рекреационных и эстетических целях;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- геологоразведочные изыскания без нарушения почвенного покрова и уничтожения растительности;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- движение и стоянка механизированных транспортных средств, проход и стоянка судов и </w:t>
      </w:r>
      <w:r w:rsidRPr="00F92AD3">
        <w:lastRenderedPageBreak/>
        <w:t>иных плавучих средств, посадка летательных аппаратов.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3.2.3. осуществление юридическими лицами деятельности, связанной с пользованием недрами в соответствии с лицензиями, выданными до 20 ноября 2012 года, в границах отведенного участка лесного фонда.</w:t>
      </w:r>
    </w:p>
    <w:p w:rsidR="00005C37" w:rsidRPr="00F92AD3" w:rsidRDefault="00005C37">
      <w:pPr>
        <w:pStyle w:val="ConsPlusNormal"/>
        <w:jc w:val="both"/>
      </w:pPr>
      <w:r w:rsidRPr="00F92AD3">
        <w:t>(</w:t>
      </w:r>
      <w:proofErr w:type="spellStart"/>
      <w:r w:rsidRPr="00F92AD3">
        <w:t>пп</w:t>
      </w:r>
      <w:proofErr w:type="spellEnd"/>
      <w:r w:rsidRPr="00F92AD3">
        <w:t xml:space="preserve">. 3.2.3 введен </w:t>
      </w:r>
      <w:hyperlink r:id="rId28" w:history="1">
        <w:r w:rsidRPr="00F92AD3">
          <w:t>постановлением</w:t>
        </w:r>
      </w:hyperlink>
      <w:r w:rsidRPr="00F92AD3">
        <w:t xml:space="preserve"> Правительства ЯНАО от 05.12.2017 N 1253-П)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3.3. Оформление разрешений на осуществление деятельности на территории заказника осуществляется в порядке, установленном Правительством автономного округа.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3.4. Лицам из числа коренных малочисленных народов Севера, чье существование и доходы полностью или частично основаны на видах традиционной хозяйственной деятельности, на территории заказника разрешается природопользование (оленеводство, рыболовство, заготовка пищевых лесных ресурсов) для обеспечения собственных нужд.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>3.5. Любая разрешенная на территории заказника деятельность должна осуществляться с соблюдением требований природоохранного законодательства.</w:t>
      </w: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  <w:outlineLvl w:val="0"/>
      </w:pPr>
      <w:r w:rsidRPr="00F92AD3">
        <w:t>Приложение N 2</w:t>
      </w:r>
    </w:p>
    <w:p w:rsidR="00005C37" w:rsidRPr="00F92AD3" w:rsidRDefault="00005C37">
      <w:pPr>
        <w:pStyle w:val="ConsPlusNormal"/>
        <w:jc w:val="right"/>
      </w:pPr>
    </w:p>
    <w:p w:rsidR="00005C37" w:rsidRPr="00F92AD3" w:rsidRDefault="00005C37">
      <w:pPr>
        <w:pStyle w:val="ConsPlusNormal"/>
        <w:jc w:val="right"/>
      </w:pPr>
      <w:r w:rsidRPr="00F92AD3">
        <w:t>Утверждено</w:t>
      </w:r>
    </w:p>
    <w:p w:rsidR="00005C37" w:rsidRPr="00F92AD3" w:rsidRDefault="00005C37">
      <w:pPr>
        <w:pStyle w:val="ConsPlusNormal"/>
        <w:jc w:val="right"/>
      </w:pPr>
      <w:r w:rsidRPr="00F92AD3">
        <w:t>постановлением Правительства</w:t>
      </w:r>
    </w:p>
    <w:p w:rsidR="00005C37" w:rsidRPr="00F92AD3" w:rsidRDefault="00005C37">
      <w:pPr>
        <w:pStyle w:val="ConsPlusNormal"/>
        <w:jc w:val="right"/>
      </w:pPr>
      <w:r w:rsidRPr="00F92AD3">
        <w:t>Ямало-Ненецкого автономного округа</w:t>
      </w:r>
    </w:p>
    <w:p w:rsidR="00005C37" w:rsidRPr="00F92AD3" w:rsidRDefault="00005C37">
      <w:pPr>
        <w:pStyle w:val="ConsPlusNormal"/>
        <w:jc w:val="right"/>
      </w:pPr>
      <w:r w:rsidRPr="00F92AD3">
        <w:t>от 20 ноября 2012 года N 960-П</w:t>
      </w:r>
    </w:p>
    <w:p w:rsidR="00005C37" w:rsidRPr="00F92AD3" w:rsidRDefault="00005C37">
      <w:pPr>
        <w:pStyle w:val="ConsPlusNormal"/>
        <w:jc w:val="both"/>
      </w:pPr>
    </w:p>
    <w:p w:rsidR="00005C37" w:rsidRPr="00F92AD3" w:rsidRDefault="00005C37">
      <w:pPr>
        <w:pStyle w:val="ConsPlusTitle"/>
        <w:jc w:val="center"/>
      </w:pPr>
      <w:bookmarkStart w:id="2" w:name="P122"/>
      <w:bookmarkEnd w:id="2"/>
      <w:r w:rsidRPr="00F92AD3">
        <w:t>ОПИСАНИЕ</w:t>
      </w:r>
    </w:p>
    <w:p w:rsidR="00005C37" w:rsidRPr="00F92AD3" w:rsidRDefault="00005C37">
      <w:pPr>
        <w:pStyle w:val="ConsPlusTitle"/>
        <w:jc w:val="center"/>
      </w:pPr>
      <w:r w:rsidRPr="00F92AD3">
        <w:t>ГРАНИЦ ГОСУДАРСТВЕННОГО ПРИРОДНОГО ЗАКАЗНИКА</w:t>
      </w:r>
    </w:p>
    <w:p w:rsidR="00005C37" w:rsidRPr="00F92AD3" w:rsidRDefault="00005C37">
      <w:pPr>
        <w:pStyle w:val="ConsPlusTitle"/>
        <w:jc w:val="center"/>
      </w:pPr>
      <w:r w:rsidRPr="00F92AD3">
        <w:t>РЕГИОНАЛЬНОГО ЗНАЧЕНИЯ "ПОЛУЙСКИЙ"</w:t>
      </w:r>
    </w:p>
    <w:p w:rsidR="00005C37" w:rsidRPr="00F92AD3" w:rsidRDefault="00005C3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92AD3" w:rsidRPr="00F92A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05C37" w:rsidRPr="00F92AD3" w:rsidRDefault="00005C37">
            <w:pPr>
              <w:pStyle w:val="ConsPlusNormal"/>
              <w:jc w:val="center"/>
            </w:pPr>
            <w:r w:rsidRPr="00F92AD3">
              <w:t>Список изменяющих документов</w:t>
            </w:r>
          </w:p>
          <w:p w:rsidR="00005C37" w:rsidRPr="00F92AD3" w:rsidRDefault="00005C37">
            <w:pPr>
              <w:pStyle w:val="ConsPlusNormal"/>
              <w:jc w:val="center"/>
            </w:pPr>
            <w:r w:rsidRPr="00F92AD3">
              <w:t xml:space="preserve">(в ред. </w:t>
            </w:r>
            <w:hyperlink r:id="rId29" w:history="1">
              <w:r w:rsidRPr="00F92AD3">
                <w:t>постановления</w:t>
              </w:r>
            </w:hyperlink>
            <w:r w:rsidRPr="00F92AD3">
              <w:t xml:space="preserve"> Правительства ЯНАО от 13.04.2015 N 292-П)</w:t>
            </w:r>
          </w:p>
        </w:tc>
      </w:tr>
    </w:tbl>
    <w:p w:rsidR="00005C37" w:rsidRPr="00F92AD3" w:rsidRDefault="00005C37">
      <w:pPr>
        <w:pStyle w:val="ConsPlusNormal"/>
        <w:jc w:val="center"/>
      </w:pPr>
    </w:p>
    <w:p w:rsidR="00005C37" w:rsidRPr="00F92AD3" w:rsidRDefault="00005C37">
      <w:pPr>
        <w:pStyle w:val="ConsPlusNormal"/>
        <w:ind w:firstLine="540"/>
        <w:jc w:val="both"/>
      </w:pPr>
      <w:r w:rsidRPr="00F92AD3">
        <w:t xml:space="preserve">От точки N 1 (с координатами 66°15'38" </w:t>
      </w:r>
      <w:proofErr w:type="spellStart"/>
      <w:r w:rsidRPr="00F92AD3">
        <w:t>с.ш</w:t>
      </w:r>
      <w:proofErr w:type="spellEnd"/>
      <w:r w:rsidRPr="00F92AD3">
        <w:t xml:space="preserve">., 68°02'38" </w:t>
      </w:r>
      <w:proofErr w:type="spellStart"/>
      <w:r w:rsidRPr="00F92AD3">
        <w:t>в.д</w:t>
      </w:r>
      <w:proofErr w:type="spellEnd"/>
      <w:r w:rsidRPr="00F92AD3">
        <w:t xml:space="preserve">.), расположенной на правом берегу р. Полуй, в 0,1 км севернее недействующей железнодорожной линии, граница идет извитой линией 43,8 км общим направлением на юго-восток, на расстоянии 0,1 км от недействующей железнодорожной линии до точки N 222 (с координатами 66°03'10" </w:t>
      </w:r>
      <w:proofErr w:type="spellStart"/>
      <w:r w:rsidRPr="00F92AD3">
        <w:t>с.ш</w:t>
      </w:r>
      <w:proofErr w:type="spellEnd"/>
      <w:r w:rsidRPr="00F92AD3">
        <w:t xml:space="preserve">., 68°39'47" </w:t>
      </w:r>
      <w:proofErr w:type="spellStart"/>
      <w:r w:rsidRPr="00F92AD3">
        <w:t>в.д</w:t>
      </w:r>
      <w:proofErr w:type="spellEnd"/>
      <w:r w:rsidRPr="00F92AD3">
        <w:t>.), лежащей в 1,9 км к северу от р. Полуй и 1,4 км северо-западнее фактории Полуй.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Далее граница пересекает недействующую железнодорожную линию и р. </w:t>
      </w:r>
      <w:proofErr w:type="spellStart"/>
      <w:r w:rsidRPr="00F92AD3">
        <w:t>Киселевка</w:t>
      </w:r>
      <w:proofErr w:type="spellEnd"/>
      <w:r w:rsidRPr="00F92AD3">
        <w:t xml:space="preserve"> и по безымянной протоке выходит на северо-восточную оконечность крупного острова на р. Полуй в точку N 235 (с координатами 66°02'37" </w:t>
      </w:r>
      <w:proofErr w:type="spellStart"/>
      <w:r w:rsidRPr="00F92AD3">
        <w:t>с.ш</w:t>
      </w:r>
      <w:proofErr w:type="spellEnd"/>
      <w:r w:rsidRPr="00F92AD3">
        <w:t xml:space="preserve">., 68°37'08" </w:t>
      </w:r>
      <w:proofErr w:type="spellStart"/>
      <w:r w:rsidRPr="00F92AD3">
        <w:t>в.д</w:t>
      </w:r>
      <w:proofErr w:type="spellEnd"/>
      <w:r w:rsidRPr="00F92AD3">
        <w:t xml:space="preserve">.), проходит по его западному берегу до южной оконечности в точку N 280 (с координатами 66°01'11" </w:t>
      </w:r>
      <w:proofErr w:type="spellStart"/>
      <w:r w:rsidRPr="00F92AD3">
        <w:t>с.ш</w:t>
      </w:r>
      <w:proofErr w:type="spellEnd"/>
      <w:r w:rsidRPr="00F92AD3">
        <w:t xml:space="preserve">., 68°34'35" </w:t>
      </w:r>
      <w:proofErr w:type="spellStart"/>
      <w:r w:rsidRPr="00F92AD3">
        <w:t>в.д</w:t>
      </w:r>
      <w:proofErr w:type="spellEnd"/>
      <w:r w:rsidRPr="00F92AD3">
        <w:t>.).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Далее граница поворачивает на юго-восток и продолжается прямой линией 3,3 км до точки N 281 (с координатами 66°00'06" </w:t>
      </w:r>
      <w:proofErr w:type="spellStart"/>
      <w:r w:rsidRPr="00F92AD3">
        <w:t>с.ш</w:t>
      </w:r>
      <w:proofErr w:type="spellEnd"/>
      <w:r w:rsidRPr="00F92AD3">
        <w:t xml:space="preserve">., 68°38'05" </w:t>
      </w:r>
      <w:proofErr w:type="spellStart"/>
      <w:r w:rsidRPr="00F92AD3">
        <w:t>в.д</w:t>
      </w:r>
      <w:proofErr w:type="spellEnd"/>
      <w:r w:rsidRPr="00F92AD3">
        <w:t xml:space="preserve">.), лежащей на северном берегу пойменного озера у крутого поворота р. Большой </w:t>
      </w:r>
      <w:proofErr w:type="spellStart"/>
      <w:r w:rsidRPr="00F92AD3">
        <w:t>Епседей</w:t>
      </w:r>
      <w:proofErr w:type="spellEnd"/>
      <w:r w:rsidRPr="00F92AD3">
        <w:t xml:space="preserve"> с северного направления на западное.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Далее граница проходит прямой линией расстоянием 8,4 км на юго-восток в точку N 282 (с координатами 65°55'57" </w:t>
      </w:r>
      <w:proofErr w:type="spellStart"/>
      <w:r w:rsidRPr="00F92AD3">
        <w:t>с.ш</w:t>
      </w:r>
      <w:proofErr w:type="spellEnd"/>
      <w:r w:rsidRPr="00F92AD3">
        <w:t xml:space="preserve">., 68°42'12" </w:t>
      </w:r>
      <w:proofErr w:type="spellStart"/>
      <w:r w:rsidRPr="00F92AD3">
        <w:t>в.д</w:t>
      </w:r>
      <w:proofErr w:type="spellEnd"/>
      <w:r w:rsidRPr="00F92AD3">
        <w:t xml:space="preserve">.), находящуюся на восточной оконечности безымянного пойменного озера в 0,5 км к северо-востоку от впадения р. </w:t>
      </w:r>
      <w:proofErr w:type="spellStart"/>
      <w:r w:rsidRPr="00F92AD3">
        <w:t>Хараяха</w:t>
      </w:r>
      <w:proofErr w:type="spellEnd"/>
      <w:r w:rsidRPr="00F92AD3">
        <w:t xml:space="preserve"> в р. Большой </w:t>
      </w:r>
      <w:proofErr w:type="spellStart"/>
      <w:r w:rsidRPr="00F92AD3">
        <w:lastRenderedPageBreak/>
        <w:t>Епседей</w:t>
      </w:r>
      <w:proofErr w:type="spellEnd"/>
      <w:r w:rsidRPr="00F92AD3">
        <w:t>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Далее по южному берегу озера до его юго-западной оконечности от точки N 334 (с координатами 65°55'45" </w:t>
      </w:r>
      <w:proofErr w:type="spellStart"/>
      <w:r w:rsidRPr="00F92AD3">
        <w:t>с.ш</w:t>
      </w:r>
      <w:proofErr w:type="spellEnd"/>
      <w:r w:rsidRPr="00F92AD3">
        <w:t xml:space="preserve">., 68°40'05" </w:t>
      </w:r>
      <w:proofErr w:type="spellStart"/>
      <w:r w:rsidRPr="00F92AD3">
        <w:t>в.д</w:t>
      </w:r>
      <w:proofErr w:type="spellEnd"/>
      <w:r w:rsidRPr="00F92AD3">
        <w:t xml:space="preserve">.) граница продолжается по прямой 19,7 км на северо-запад до точки N 335 (с координатами 66°01'12" </w:t>
      </w:r>
      <w:proofErr w:type="spellStart"/>
      <w:r w:rsidRPr="00F92AD3">
        <w:t>с.ш</w:t>
      </w:r>
      <w:proofErr w:type="spellEnd"/>
      <w:r w:rsidRPr="00F92AD3">
        <w:t xml:space="preserve">., 68°18'04" </w:t>
      </w:r>
      <w:proofErr w:type="spellStart"/>
      <w:r w:rsidRPr="00F92AD3">
        <w:t>в.д</w:t>
      </w:r>
      <w:proofErr w:type="spellEnd"/>
      <w:r w:rsidRPr="00F92AD3">
        <w:t xml:space="preserve">.), лежащей на южной оконечности безымянного озера, через которое протекает р. </w:t>
      </w:r>
      <w:proofErr w:type="spellStart"/>
      <w:r w:rsidRPr="00F92AD3">
        <w:t>Овыс-Вансоим</w:t>
      </w:r>
      <w:proofErr w:type="spellEnd"/>
      <w:r w:rsidRPr="00F92AD3">
        <w:t xml:space="preserve">, в 4,8 км к юго-востоку по прямой от северной оконечности оз. </w:t>
      </w:r>
      <w:proofErr w:type="spellStart"/>
      <w:r w:rsidRPr="00F92AD3">
        <w:t>Хархонынглор</w:t>
      </w:r>
      <w:proofErr w:type="spellEnd"/>
      <w:r w:rsidRPr="00F92AD3">
        <w:t xml:space="preserve"> и в 9,0 км к юго-западу от устья р. </w:t>
      </w:r>
      <w:proofErr w:type="spellStart"/>
      <w:r w:rsidRPr="00F92AD3">
        <w:t>Янгиеган</w:t>
      </w:r>
      <w:proofErr w:type="spellEnd"/>
      <w:r w:rsidRPr="00F92AD3">
        <w:t>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Далее граница следует прямой линией на северо-запад расстоянием 15,5 км до точки N 336 (с координатами 66°06'32" </w:t>
      </w:r>
      <w:proofErr w:type="spellStart"/>
      <w:r w:rsidRPr="00F92AD3">
        <w:t>с.ш</w:t>
      </w:r>
      <w:proofErr w:type="spellEnd"/>
      <w:r w:rsidRPr="00F92AD3">
        <w:t xml:space="preserve">., 68°02'13" </w:t>
      </w:r>
      <w:proofErr w:type="spellStart"/>
      <w:r w:rsidRPr="00F92AD3">
        <w:t>в.д</w:t>
      </w:r>
      <w:proofErr w:type="spellEnd"/>
      <w:r w:rsidRPr="00F92AD3">
        <w:t xml:space="preserve">.), расположенной на р. </w:t>
      </w:r>
      <w:proofErr w:type="spellStart"/>
      <w:r w:rsidRPr="00F92AD3">
        <w:t>Саренгоеган</w:t>
      </w:r>
      <w:proofErr w:type="spellEnd"/>
      <w:r w:rsidRPr="00F92AD3">
        <w:t xml:space="preserve"> в устье р. </w:t>
      </w:r>
      <w:proofErr w:type="spellStart"/>
      <w:r w:rsidRPr="00F92AD3">
        <w:t>Арлорсоим</w:t>
      </w:r>
      <w:proofErr w:type="spellEnd"/>
      <w:r w:rsidRPr="00F92AD3">
        <w:t xml:space="preserve">, затем вниз по руслу р. </w:t>
      </w:r>
      <w:proofErr w:type="spellStart"/>
      <w:r w:rsidRPr="00F92AD3">
        <w:t>Саренгоеган</w:t>
      </w:r>
      <w:proofErr w:type="spellEnd"/>
      <w:r w:rsidRPr="00F92AD3">
        <w:t xml:space="preserve"> 3,5 км, считая по прямой, до устья левого безымянного притока в точку N 576 (с координатами 66°08'24" </w:t>
      </w:r>
      <w:proofErr w:type="spellStart"/>
      <w:r w:rsidRPr="00F92AD3">
        <w:t>с.ш</w:t>
      </w:r>
      <w:proofErr w:type="spellEnd"/>
      <w:r w:rsidRPr="00F92AD3">
        <w:t xml:space="preserve">., 68°01'14" </w:t>
      </w:r>
      <w:proofErr w:type="spellStart"/>
      <w:r w:rsidRPr="00F92AD3">
        <w:t>в.д</w:t>
      </w:r>
      <w:proofErr w:type="spellEnd"/>
      <w:r w:rsidRPr="00F92AD3">
        <w:t xml:space="preserve">.), лежащую в 3,9 км по прямой к юго-западу от западной оконечности оз. </w:t>
      </w:r>
      <w:proofErr w:type="spellStart"/>
      <w:r w:rsidRPr="00F92AD3">
        <w:t>Сумтынглор</w:t>
      </w:r>
      <w:proofErr w:type="spellEnd"/>
      <w:r w:rsidRPr="00F92AD3">
        <w:t xml:space="preserve">, далее прямой линией северного направления расстоянием 6,1 км выходит на южный берег оз. </w:t>
      </w:r>
      <w:proofErr w:type="spellStart"/>
      <w:r w:rsidRPr="00F92AD3">
        <w:t>Хувъюн</w:t>
      </w:r>
      <w:proofErr w:type="spellEnd"/>
      <w:r w:rsidRPr="00F92AD3">
        <w:t xml:space="preserve">, пересекает его в точке N 557 (с координатами 66°11'41" </w:t>
      </w:r>
      <w:proofErr w:type="spellStart"/>
      <w:r w:rsidRPr="00F92AD3">
        <w:t>с.ш</w:t>
      </w:r>
      <w:proofErr w:type="spellEnd"/>
      <w:r w:rsidRPr="00F92AD3">
        <w:t xml:space="preserve">., 68°00'42" </w:t>
      </w:r>
      <w:proofErr w:type="spellStart"/>
      <w:r w:rsidRPr="00F92AD3">
        <w:t>в.д</w:t>
      </w:r>
      <w:proofErr w:type="spellEnd"/>
      <w:r w:rsidRPr="00F92AD3">
        <w:t>.), находящейся в 1,1 км по прямой к юго-востоку от южной оконечности оз. Карасевое.</w:t>
      </w:r>
    </w:p>
    <w:p w:rsidR="00005C37" w:rsidRPr="00F92AD3" w:rsidRDefault="00005C37">
      <w:pPr>
        <w:pStyle w:val="ConsPlusNormal"/>
        <w:spacing w:before="220"/>
        <w:ind w:firstLine="540"/>
        <w:jc w:val="both"/>
      </w:pPr>
      <w:r w:rsidRPr="00F92AD3">
        <w:t xml:space="preserve">Отсюда граница проходит общим направлением на север по западному берегу протоки, соединяющей оз. </w:t>
      </w:r>
      <w:proofErr w:type="spellStart"/>
      <w:r w:rsidRPr="00F92AD3">
        <w:t>Хувьюн</w:t>
      </w:r>
      <w:proofErr w:type="spellEnd"/>
      <w:r w:rsidRPr="00F92AD3">
        <w:t xml:space="preserve"> с р. </w:t>
      </w:r>
      <w:proofErr w:type="spellStart"/>
      <w:r w:rsidRPr="00F92AD3">
        <w:t>Саренгоеган</w:t>
      </w:r>
      <w:proofErr w:type="spellEnd"/>
      <w:r w:rsidRPr="00F92AD3">
        <w:t xml:space="preserve">, и далее по левому берегу р. </w:t>
      </w:r>
      <w:proofErr w:type="spellStart"/>
      <w:r w:rsidRPr="00F92AD3">
        <w:t>Саренгоеган</w:t>
      </w:r>
      <w:proofErr w:type="spellEnd"/>
      <w:r w:rsidRPr="00F92AD3">
        <w:t xml:space="preserve"> до первой северной оконечности речной петли в точку N 806 (с координатами 66°14'53" </w:t>
      </w:r>
      <w:proofErr w:type="spellStart"/>
      <w:r w:rsidRPr="00F92AD3">
        <w:t>с.ш</w:t>
      </w:r>
      <w:proofErr w:type="spellEnd"/>
      <w:r w:rsidRPr="00F92AD3">
        <w:t xml:space="preserve">., 68°03'14" </w:t>
      </w:r>
      <w:proofErr w:type="spellStart"/>
      <w:r w:rsidRPr="00F92AD3">
        <w:t>в.д</w:t>
      </w:r>
      <w:proofErr w:type="spellEnd"/>
      <w:r w:rsidRPr="00F92AD3">
        <w:t xml:space="preserve">.), затем поворачивает на </w:t>
      </w:r>
      <w:proofErr w:type="spellStart"/>
      <w:r w:rsidRPr="00F92AD3">
        <w:t>северо</w:t>
      </w:r>
      <w:proofErr w:type="spellEnd"/>
      <w:r w:rsidRPr="00F92AD3">
        <w:t xml:space="preserve"> - северо-запад и прямой линией 1,5 км, пересекая р. Полуй у восточной оконечности речного острова и недействующую железнодорожную линию, приходит в первоначальную точку описания.</w:t>
      </w:r>
    </w:p>
    <w:p w:rsidR="00005C37" w:rsidRPr="00F92AD3" w:rsidRDefault="00005C37">
      <w:pPr>
        <w:pStyle w:val="ConsPlusNormal"/>
      </w:pPr>
    </w:p>
    <w:p w:rsidR="00005C37" w:rsidRPr="00F92AD3" w:rsidRDefault="00005C37">
      <w:pPr>
        <w:pStyle w:val="ConsPlusNormal"/>
      </w:pPr>
    </w:p>
    <w:p w:rsidR="00005C37" w:rsidRPr="00F92AD3" w:rsidRDefault="00005C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644C" w:rsidRPr="00F92AD3" w:rsidRDefault="0082644C"/>
    <w:sectPr w:rsidR="0082644C" w:rsidRPr="00F92AD3" w:rsidSect="0011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37"/>
    <w:rsid w:val="00005C37"/>
    <w:rsid w:val="0082644C"/>
    <w:rsid w:val="00F9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C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5C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5C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7C698511DC8D5E7654B088B5298B82282E7795762B954AB54820B6A04F74538DDA3296DB73504E1F28BC285989C301336097C1B3E9442284728B28S4Q7M" TargetMode="External"/><Relationship Id="rId13" Type="http://schemas.openxmlformats.org/officeDocument/2006/relationships/hyperlink" Target="consultantplus://offline/ref=217C698511DC8D5E7654B088B5298B82282E779571239341BE457DBCA81678518AD56D81DC3A5C4F1F28BD2B54D6C614223898C4AAF6443D98708AS2Q1M" TargetMode="External"/><Relationship Id="rId18" Type="http://schemas.openxmlformats.org/officeDocument/2006/relationships/hyperlink" Target="consultantplus://offline/ref=217C698511DC8D5E7654AE85A345DC8F2C2D2E99762A9D15E01A26E1FF1F7206DF9A6CCF9A30434E1E36BE295ES8QAM" TargetMode="External"/><Relationship Id="rId26" Type="http://schemas.openxmlformats.org/officeDocument/2006/relationships/hyperlink" Target="consultantplus://offline/ref=217C698511DC8D5E7654B088B5298B82282E779571239341BE457DBCA81678518AD56D81DC3A5C4F1F28BD2A54D6C614223898C4AAF6443D98708AS2Q1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17C698511DC8D5E7654B088B5298B82282E7795762B954AB54820B6A04F74538DDA3296DB73504E1F28BC285889C301336097C1B3E9442284728B28S4Q7M" TargetMode="External"/><Relationship Id="rId7" Type="http://schemas.openxmlformats.org/officeDocument/2006/relationships/hyperlink" Target="consultantplus://offline/ref=217C698511DC8D5E7654B088B5298B82282E779570289243B5457DBCA81678518AD56D81DC3A5C4F1F28BC2054D6C614223898C4AAF6443D98708AS2Q1M" TargetMode="External"/><Relationship Id="rId12" Type="http://schemas.openxmlformats.org/officeDocument/2006/relationships/hyperlink" Target="consultantplus://offline/ref=217C698511DC8D5E7654B088B5298B82282E779570289243B5457DBCA81678518AD56D81DC3A5C4F1F28BD2954D6C614223898C4AAF6443D98708AS2Q1M" TargetMode="External"/><Relationship Id="rId17" Type="http://schemas.openxmlformats.org/officeDocument/2006/relationships/hyperlink" Target="consultantplus://offline/ref=217C698511DC8D5E7654B088B5298B82282E7795762B954AB54820B6A04F74538DDA3296DB73504E1F28BC285989C301336097C1B3E9442284728B28S4Q7M" TargetMode="External"/><Relationship Id="rId25" Type="http://schemas.openxmlformats.org/officeDocument/2006/relationships/hyperlink" Target="consultantplus://offline/ref=217C698511DC8D5E7654B088B5298B82282E7795722E9544BA457DBCA81678518AD56D81DC3A5C4F1F28BC2F54D6C614223898C4AAF6443D98708AS2Q1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17C698511DC8D5E7654B088B5298B82282E779570289243B5457DBCA81678518AD56D81DC3A5C4F1F28BD2854D6C614223898C4AAF6443D98708AS2Q1M" TargetMode="External"/><Relationship Id="rId20" Type="http://schemas.openxmlformats.org/officeDocument/2006/relationships/hyperlink" Target="consultantplus://offline/ref=217C698511DC8D5E7654B088B5298B82282E7795762A9342BD4720B6A04F74538DDA3296DB73504E1F28BC2A5C89C301336097C1B3E9442284728B28S4Q7M" TargetMode="External"/><Relationship Id="rId29" Type="http://schemas.openxmlformats.org/officeDocument/2006/relationships/hyperlink" Target="consultantplus://offline/ref=217C698511DC8D5E7654B088B5298B82282E779570289243B5457DBCA81678518AD56D81DC3A5C4F1F28BD2B54D6C614223898C4AAF6443D98708AS2Q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17C698511DC8D5E7654B088B5298B82282E779571239341BE457DBCA81678518AD56D81DC3A5C4F1F28BD2854D6C614223898C4AAF6443D98708AS2Q1M" TargetMode="External"/><Relationship Id="rId11" Type="http://schemas.openxmlformats.org/officeDocument/2006/relationships/hyperlink" Target="consultantplus://offline/ref=217C698511DC8D5E7654B088B5298B82282E7795762A9342BD4720B6A04F74538DDA3296DB73504E1F28BC2A5C89C301336097C1B3E9442284728B28S4Q7M" TargetMode="External"/><Relationship Id="rId24" Type="http://schemas.openxmlformats.org/officeDocument/2006/relationships/hyperlink" Target="consultantplus://offline/ref=217C698511DC8D5E7654B088B5298B82282E779570289243B5457DBCA81678518AD56D81DC3A5C4F1F28BD2854D6C614223898C4AAF6443D98708AS2Q1M" TargetMode="External"/><Relationship Id="rId5" Type="http://schemas.openxmlformats.org/officeDocument/2006/relationships/hyperlink" Target="consultantplus://offline/ref=217C698511DC8D5E7654B088B5298B82282E7795722E9544BA457DBCA81678518AD56D81DC3A5C4F1F28BC2C54D6C614223898C4AAF6443D98708AS2Q1M" TargetMode="External"/><Relationship Id="rId15" Type="http://schemas.openxmlformats.org/officeDocument/2006/relationships/hyperlink" Target="consultantplus://offline/ref=217C698511DC8D5E7654B088B5298B82282E779571239341BE457DBCA81678518AD56D81DC3A5C4F1F28BD2A54D6C614223898C4AAF6443D98708AS2Q1M" TargetMode="External"/><Relationship Id="rId23" Type="http://schemas.openxmlformats.org/officeDocument/2006/relationships/hyperlink" Target="consultantplus://offline/ref=217C698511DC8D5E7654B088B5298B82282E7795762B954AB54820B6A04F74538DDA3296DB73504E1F28BC285689C301336097C1B3E9442284728B28S4Q7M" TargetMode="External"/><Relationship Id="rId28" Type="http://schemas.openxmlformats.org/officeDocument/2006/relationships/hyperlink" Target="consultantplus://offline/ref=217C698511DC8D5E7654B088B5298B82282E7795762B954AB54820B6A04F74538DDA3296DB73504E1F28BC2B5E89C301336097C1B3E9442284728B28S4Q7M" TargetMode="External"/><Relationship Id="rId10" Type="http://schemas.openxmlformats.org/officeDocument/2006/relationships/hyperlink" Target="consultantplus://offline/ref=217C698511DC8D5E7654AE85A345DC8F2D252D9D742D9D15E01A26E1FF1F7206CD9A34C398375F4F1B23E8781BD79A52702B9BC2AAF54522S9Q2M" TargetMode="External"/><Relationship Id="rId19" Type="http://schemas.openxmlformats.org/officeDocument/2006/relationships/hyperlink" Target="consultantplus://offline/ref=217C698511DC8D5E7654AE85A345DC8F2D252D9D742D9D15E01A26E1FF1F7206CD9A34C398375F4F1B23E8781BD79A52702B9BC2AAF54522S9Q2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7C698511DC8D5E7654AE85A345DC8F2C2D2E99762A9D15E01A26E1FF1F7206DF9A6CCF9A30434E1E36BE295ES8QAM" TargetMode="External"/><Relationship Id="rId14" Type="http://schemas.openxmlformats.org/officeDocument/2006/relationships/hyperlink" Target="consultantplus://offline/ref=217C698511DC8D5E7654B088B5298B82282E7795722E9544BA457DBCA81678518AD56D81DC3A5C4F1F28BC2C54D6C614223898C4AAF6443D98708AS2Q1M" TargetMode="External"/><Relationship Id="rId22" Type="http://schemas.openxmlformats.org/officeDocument/2006/relationships/hyperlink" Target="consultantplus://offline/ref=217C698511DC8D5E7654B088B5298B82282E7795762B954AB54820B6A04F74538DDA3296DB73504E1F28BC285789C301336097C1B3E9442284728B28S4Q7M" TargetMode="External"/><Relationship Id="rId27" Type="http://schemas.openxmlformats.org/officeDocument/2006/relationships/hyperlink" Target="consultantplus://offline/ref=217C698511DC8D5E7654B088B5298B82282E7795722E9544BA457DBCA81678518AD56D81DC3A5C4F1F28BC2E54D6C614223898C4AAF6443D98708AS2Q1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2554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Булдакова Ольга Михайловна</dc:creator>
  <cp:keywords/>
  <dc:description/>
  <cp:lastModifiedBy>Борисюк Виталий Николаевич</cp:lastModifiedBy>
  <cp:revision>2</cp:revision>
  <dcterms:created xsi:type="dcterms:W3CDTF">2018-11-27T12:16:00Z</dcterms:created>
  <dcterms:modified xsi:type="dcterms:W3CDTF">2019-04-22T12:24:00Z</dcterms:modified>
</cp:coreProperties>
</file>