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394" w:rsidRPr="003F6874" w:rsidRDefault="00662394" w:rsidP="0015138E">
      <w:pPr>
        <w:spacing w:after="0" w:line="240" w:lineRule="auto"/>
        <w:jc w:val="center"/>
        <w:rPr>
          <w:rFonts w:ascii="PT Astra Serif" w:hAnsi="PT Astra Serif"/>
          <w:noProof/>
          <w:sz w:val="28"/>
          <w:szCs w:val="28"/>
          <w:lang w:eastAsia="ru-RU"/>
        </w:rPr>
      </w:pPr>
    </w:p>
    <w:p w:rsidR="007A16C6" w:rsidRPr="003F6874" w:rsidRDefault="007A16C6" w:rsidP="0015138E">
      <w:pPr>
        <w:spacing w:after="0" w:line="240" w:lineRule="auto"/>
        <w:jc w:val="center"/>
        <w:rPr>
          <w:rFonts w:ascii="PT Astra Serif" w:hAnsi="PT Astra Serif"/>
          <w:noProof/>
          <w:sz w:val="28"/>
          <w:szCs w:val="28"/>
          <w:lang w:eastAsia="ru-RU"/>
        </w:rPr>
      </w:pPr>
    </w:p>
    <w:p w:rsidR="007A16C6" w:rsidRPr="00470F1B" w:rsidRDefault="007A16C6" w:rsidP="0015138E">
      <w:pPr>
        <w:spacing w:after="0" w:line="240" w:lineRule="auto"/>
        <w:jc w:val="center"/>
        <w:rPr>
          <w:rFonts w:ascii="PT Astra Serif" w:hAnsi="PT Astra Serif"/>
          <w:noProof/>
          <w:sz w:val="28"/>
          <w:szCs w:val="28"/>
          <w:lang w:eastAsia="ru-RU"/>
        </w:rPr>
      </w:pPr>
    </w:p>
    <w:p w:rsidR="00662394" w:rsidRPr="00470F1B" w:rsidRDefault="00662394" w:rsidP="0015138E">
      <w:pPr>
        <w:spacing w:after="0" w:line="240" w:lineRule="auto"/>
        <w:jc w:val="center"/>
        <w:rPr>
          <w:rFonts w:ascii="PT Astra Serif" w:hAnsi="PT Astra Serif"/>
          <w:noProof/>
          <w:sz w:val="28"/>
          <w:szCs w:val="28"/>
          <w:lang w:eastAsia="ru-RU"/>
        </w:rPr>
      </w:pPr>
    </w:p>
    <w:p w:rsidR="00662394" w:rsidRPr="00470F1B" w:rsidRDefault="00662394" w:rsidP="0015138E">
      <w:pPr>
        <w:spacing w:after="0" w:line="240" w:lineRule="auto"/>
        <w:jc w:val="center"/>
        <w:rPr>
          <w:rFonts w:ascii="PT Astra Serif" w:hAnsi="PT Astra Serif"/>
          <w:noProof/>
          <w:sz w:val="28"/>
          <w:szCs w:val="28"/>
          <w:lang w:eastAsia="ru-RU"/>
        </w:rPr>
      </w:pPr>
    </w:p>
    <w:p w:rsidR="00662394" w:rsidRPr="00470F1B" w:rsidRDefault="00662394" w:rsidP="0015138E">
      <w:pPr>
        <w:spacing w:after="0" w:line="240" w:lineRule="auto"/>
        <w:jc w:val="center"/>
        <w:rPr>
          <w:rFonts w:ascii="PT Astra Serif" w:hAnsi="PT Astra Serif"/>
          <w:noProof/>
          <w:sz w:val="28"/>
          <w:szCs w:val="28"/>
          <w:lang w:eastAsia="ru-RU"/>
        </w:rPr>
      </w:pPr>
    </w:p>
    <w:p w:rsidR="00662394" w:rsidRPr="00470F1B" w:rsidRDefault="00662394" w:rsidP="0015138E">
      <w:pPr>
        <w:spacing w:after="0" w:line="240" w:lineRule="auto"/>
        <w:jc w:val="center"/>
        <w:rPr>
          <w:rFonts w:ascii="PT Astra Serif" w:hAnsi="PT Astra Serif"/>
          <w:noProof/>
          <w:sz w:val="28"/>
          <w:szCs w:val="28"/>
          <w:lang w:eastAsia="ru-RU"/>
        </w:rPr>
      </w:pPr>
    </w:p>
    <w:p w:rsidR="00662394" w:rsidRPr="00470F1B" w:rsidRDefault="00662394" w:rsidP="0015138E">
      <w:pPr>
        <w:spacing w:after="0" w:line="240" w:lineRule="auto"/>
        <w:jc w:val="center"/>
        <w:rPr>
          <w:rFonts w:ascii="PT Astra Serif" w:hAnsi="PT Astra Serif"/>
          <w:noProof/>
          <w:sz w:val="28"/>
          <w:szCs w:val="28"/>
          <w:lang w:eastAsia="ru-RU"/>
        </w:rPr>
      </w:pPr>
    </w:p>
    <w:p w:rsidR="00662394" w:rsidRPr="00470F1B" w:rsidRDefault="00662394" w:rsidP="0015138E">
      <w:pPr>
        <w:spacing w:after="0" w:line="240" w:lineRule="auto"/>
        <w:jc w:val="center"/>
        <w:rPr>
          <w:rFonts w:ascii="PT Astra Serif" w:hAnsi="PT Astra Serif"/>
          <w:noProof/>
          <w:sz w:val="28"/>
          <w:szCs w:val="28"/>
          <w:lang w:eastAsia="ru-RU"/>
        </w:rPr>
      </w:pPr>
    </w:p>
    <w:p w:rsidR="00662394" w:rsidRPr="00470F1B" w:rsidRDefault="00662394" w:rsidP="00246E7E">
      <w:pPr>
        <w:spacing w:after="0" w:line="240" w:lineRule="auto"/>
        <w:rPr>
          <w:rFonts w:ascii="PT Astra Serif" w:hAnsi="PT Astra Serif"/>
          <w:noProof/>
          <w:sz w:val="28"/>
          <w:szCs w:val="28"/>
          <w:lang w:eastAsia="ru-RU"/>
        </w:rPr>
      </w:pPr>
    </w:p>
    <w:p w:rsidR="00A55493" w:rsidRPr="00470F1B" w:rsidRDefault="00A55493" w:rsidP="00246E7E">
      <w:pPr>
        <w:spacing w:after="0" w:line="240" w:lineRule="auto"/>
        <w:rPr>
          <w:rFonts w:ascii="PT Astra Serif" w:hAnsi="PT Astra Serif"/>
          <w:noProof/>
          <w:sz w:val="28"/>
          <w:szCs w:val="28"/>
          <w:lang w:eastAsia="ru-RU"/>
        </w:rPr>
      </w:pPr>
    </w:p>
    <w:p w:rsidR="00A55493" w:rsidRPr="00470F1B" w:rsidRDefault="00A55493" w:rsidP="00246E7E">
      <w:pPr>
        <w:spacing w:after="0" w:line="240" w:lineRule="auto"/>
        <w:rPr>
          <w:rFonts w:ascii="PT Astra Serif" w:hAnsi="PT Astra Serif"/>
          <w:noProof/>
          <w:sz w:val="28"/>
          <w:szCs w:val="28"/>
          <w:lang w:eastAsia="ru-RU"/>
        </w:rPr>
      </w:pPr>
    </w:p>
    <w:p w:rsidR="006C24F4" w:rsidRPr="00470F1B" w:rsidRDefault="00AE0A8E" w:rsidP="006C24F4">
      <w:pPr>
        <w:pStyle w:val="ConsPlusNormal"/>
        <w:jc w:val="center"/>
        <w:rPr>
          <w:rFonts w:ascii="PT Astra Serif" w:hAnsi="PT Astra Serif"/>
          <w:b/>
          <w:sz w:val="28"/>
          <w:szCs w:val="28"/>
        </w:rPr>
      </w:pPr>
      <w:r>
        <w:rPr>
          <w:rFonts w:ascii="PT Astra Serif" w:hAnsi="PT Astra Serif"/>
          <w:b/>
          <w:sz w:val="28"/>
          <w:szCs w:val="28"/>
        </w:rPr>
        <w:t>О внесении изменений в</w:t>
      </w:r>
      <w:r w:rsidR="009A4EA1">
        <w:rPr>
          <w:rFonts w:ascii="PT Astra Serif" w:hAnsi="PT Astra Serif"/>
          <w:b/>
          <w:sz w:val="28"/>
          <w:szCs w:val="28"/>
        </w:rPr>
        <w:t xml:space="preserve"> </w:t>
      </w:r>
      <w:r w:rsidR="00A75F96" w:rsidRPr="00A75F96">
        <w:rPr>
          <w:rFonts w:ascii="PT Astra Serif" w:hAnsi="PT Astra Serif"/>
          <w:b/>
          <w:sz w:val="28"/>
          <w:szCs w:val="28"/>
        </w:rPr>
        <w:t>П</w:t>
      </w:r>
      <w:r w:rsidR="006C24F4" w:rsidRPr="00470F1B">
        <w:rPr>
          <w:rFonts w:ascii="PT Astra Serif" w:hAnsi="PT Astra Serif"/>
          <w:b/>
          <w:sz w:val="28"/>
          <w:szCs w:val="28"/>
        </w:rPr>
        <w:t>рограмм</w:t>
      </w:r>
      <w:r>
        <w:rPr>
          <w:rFonts w:ascii="PT Astra Serif" w:hAnsi="PT Astra Serif"/>
          <w:b/>
          <w:sz w:val="28"/>
          <w:szCs w:val="28"/>
        </w:rPr>
        <w:t>у</w:t>
      </w:r>
      <w:r w:rsidR="006C24F4" w:rsidRPr="00470F1B">
        <w:rPr>
          <w:rFonts w:ascii="PT Astra Serif" w:hAnsi="PT Astra Serif"/>
          <w:b/>
          <w:sz w:val="28"/>
          <w:szCs w:val="28"/>
        </w:rPr>
        <w:t xml:space="preserve"> </w:t>
      </w:r>
    </w:p>
    <w:p w:rsidR="006C24F4" w:rsidRPr="00470F1B" w:rsidRDefault="006C24F4" w:rsidP="006C24F4">
      <w:pPr>
        <w:pStyle w:val="ConsPlusNormal"/>
        <w:jc w:val="center"/>
        <w:rPr>
          <w:rFonts w:ascii="PT Astra Serif" w:hAnsi="PT Astra Serif"/>
          <w:b/>
          <w:sz w:val="28"/>
          <w:szCs w:val="28"/>
        </w:rPr>
      </w:pPr>
      <w:r w:rsidRPr="00470F1B">
        <w:rPr>
          <w:rFonts w:ascii="PT Astra Serif" w:hAnsi="PT Astra Serif"/>
          <w:b/>
          <w:sz w:val="28"/>
          <w:szCs w:val="28"/>
        </w:rPr>
        <w:t xml:space="preserve">профилактики нарушений обязательных требований </w:t>
      </w:r>
    </w:p>
    <w:p w:rsidR="006C24F4" w:rsidRPr="00470F1B" w:rsidRDefault="006C24F4" w:rsidP="006C24F4">
      <w:pPr>
        <w:pStyle w:val="ConsPlusNormal"/>
        <w:jc w:val="center"/>
        <w:rPr>
          <w:rFonts w:ascii="PT Astra Serif" w:hAnsi="PT Astra Serif"/>
          <w:b/>
          <w:sz w:val="28"/>
          <w:szCs w:val="28"/>
        </w:rPr>
      </w:pPr>
      <w:r w:rsidRPr="00470F1B">
        <w:rPr>
          <w:rFonts w:ascii="PT Astra Serif" w:hAnsi="PT Astra Serif"/>
          <w:b/>
          <w:sz w:val="28"/>
          <w:szCs w:val="28"/>
        </w:rPr>
        <w:t>департамента природно-ресурсного регулирования, лесных отношений и развития нефтегазового комплекса Ямало-Ненецкого автономного округа в сфере регионального государственного экологического надзора на 201</w:t>
      </w:r>
      <w:r w:rsidR="000B0D00" w:rsidRPr="00470F1B">
        <w:rPr>
          <w:rFonts w:ascii="PT Astra Serif" w:hAnsi="PT Astra Serif"/>
          <w:b/>
          <w:sz w:val="28"/>
          <w:szCs w:val="28"/>
        </w:rPr>
        <w:t>9</w:t>
      </w:r>
      <w:r w:rsidRPr="00470F1B">
        <w:rPr>
          <w:rFonts w:ascii="PT Astra Serif" w:hAnsi="PT Astra Serif"/>
          <w:b/>
          <w:sz w:val="28"/>
          <w:szCs w:val="28"/>
        </w:rPr>
        <w:t xml:space="preserve"> год и на плановый период 20</w:t>
      </w:r>
      <w:r w:rsidR="00DE409F" w:rsidRPr="00470F1B">
        <w:rPr>
          <w:rFonts w:ascii="PT Astra Serif" w:hAnsi="PT Astra Serif"/>
          <w:b/>
          <w:sz w:val="28"/>
          <w:szCs w:val="28"/>
        </w:rPr>
        <w:t>20</w:t>
      </w:r>
      <w:r w:rsidRPr="00470F1B">
        <w:rPr>
          <w:rFonts w:ascii="PT Astra Serif" w:hAnsi="PT Astra Serif"/>
          <w:b/>
          <w:sz w:val="28"/>
          <w:szCs w:val="28"/>
        </w:rPr>
        <w:t xml:space="preserve"> и 202</w:t>
      </w:r>
      <w:r w:rsidR="00DE409F" w:rsidRPr="00470F1B">
        <w:rPr>
          <w:rFonts w:ascii="PT Astra Serif" w:hAnsi="PT Astra Serif"/>
          <w:b/>
          <w:sz w:val="28"/>
          <w:szCs w:val="28"/>
        </w:rPr>
        <w:t>1</w:t>
      </w:r>
      <w:r w:rsidRPr="00470F1B">
        <w:rPr>
          <w:rFonts w:ascii="PT Astra Serif" w:hAnsi="PT Astra Serif"/>
          <w:b/>
          <w:sz w:val="28"/>
          <w:szCs w:val="28"/>
        </w:rPr>
        <w:t xml:space="preserve"> годов</w:t>
      </w:r>
    </w:p>
    <w:p w:rsidR="002645A0" w:rsidRPr="00470F1B" w:rsidRDefault="006C24F4" w:rsidP="002645A0">
      <w:pPr>
        <w:autoSpaceDE w:val="0"/>
        <w:autoSpaceDN w:val="0"/>
        <w:adjustRightInd w:val="0"/>
        <w:spacing w:after="0" w:line="240" w:lineRule="auto"/>
        <w:jc w:val="center"/>
        <w:rPr>
          <w:rFonts w:ascii="PT Astra Serif" w:hAnsi="PT Astra Serif"/>
          <w:b/>
          <w:bCs/>
          <w:sz w:val="28"/>
          <w:szCs w:val="28"/>
          <w:lang w:eastAsia="ru-RU"/>
        </w:rPr>
      </w:pPr>
      <w:r w:rsidRPr="00470F1B">
        <w:rPr>
          <w:rFonts w:ascii="PT Astra Serif" w:hAnsi="PT Astra Serif"/>
          <w:b/>
          <w:sz w:val="28"/>
          <w:szCs w:val="28"/>
        </w:rPr>
        <w:t xml:space="preserve"> </w:t>
      </w:r>
      <w:r w:rsidR="002645A0" w:rsidRPr="00470F1B">
        <w:rPr>
          <w:rFonts w:ascii="PT Astra Serif" w:hAnsi="PT Astra Serif"/>
          <w:b/>
          <w:sz w:val="28"/>
          <w:szCs w:val="28"/>
          <w:lang w:eastAsia="ru-RU"/>
        </w:rPr>
        <w:t xml:space="preserve"> </w:t>
      </w:r>
    </w:p>
    <w:p w:rsidR="00A55493" w:rsidRPr="00470F1B" w:rsidRDefault="00A55493" w:rsidP="002645A0">
      <w:pPr>
        <w:autoSpaceDE w:val="0"/>
        <w:autoSpaceDN w:val="0"/>
        <w:adjustRightInd w:val="0"/>
        <w:spacing w:after="0" w:line="240" w:lineRule="auto"/>
        <w:ind w:firstLine="851"/>
        <w:jc w:val="both"/>
        <w:rPr>
          <w:rFonts w:ascii="PT Astra Serif" w:hAnsi="PT Astra Serif"/>
          <w:b/>
          <w:bCs/>
          <w:sz w:val="28"/>
          <w:szCs w:val="28"/>
          <w:lang w:eastAsia="ru-RU"/>
        </w:rPr>
      </w:pPr>
    </w:p>
    <w:p w:rsidR="006C24F4" w:rsidRPr="00470F1B" w:rsidRDefault="006C24F4" w:rsidP="006C24F4">
      <w:pPr>
        <w:autoSpaceDE w:val="0"/>
        <w:autoSpaceDN w:val="0"/>
        <w:adjustRightInd w:val="0"/>
        <w:spacing w:after="0" w:line="240" w:lineRule="auto"/>
        <w:ind w:firstLine="709"/>
        <w:jc w:val="both"/>
        <w:rPr>
          <w:rFonts w:ascii="PT Astra Serif" w:hAnsi="PT Astra Serif"/>
          <w:sz w:val="28"/>
          <w:szCs w:val="28"/>
          <w:lang w:eastAsia="ru-RU"/>
        </w:rPr>
      </w:pPr>
      <w:r w:rsidRPr="00470F1B">
        <w:rPr>
          <w:rFonts w:ascii="PT Astra Serif" w:hAnsi="PT Astra Serif"/>
          <w:bCs/>
          <w:sz w:val="28"/>
          <w:szCs w:val="28"/>
          <w:lang w:eastAsia="ru-RU"/>
        </w:rPr>
        <w:t xml:space="preserve">В целях исполнения статьи 8.2 Федерального закона </w:t>
      </w:r>
      <w:r w:rsidRPr="00F93A02">
        <w:rPr>
          <w:rFonts w:ascii="PT Astra Serif" w:hAnsi="PT Astra Serif"/>
          <w:bCs/>
          <w:sz w:val="28"/>
          <w:szCs w:val="28"/>
          <w:lang w:eastAsia="ru-RU"/>
        </w:rPr>
        <w:t xml:space="preserve">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F93A02" w:rsidRPr="00F93A02">
        <w:rPr>
          <w:rFonts w:ascii="PT Astra Serif" w:hAnsi="PT Astra Serif"/>
          <w:bCs/>
          <w:sz w:val="28"/>
          <w:szCs w:val="28"/>
          <w:lang w:eastAsia="ru-RU"/>
        </w:rPr>
        <w:t xml:space="preserve">распоряжения Правительства Ямало-Ненецкого автономного округа </w:t>
      </w:r>
      <w:r w:rsidR="00A609BC" w:rsidRPr="00F93A02">
        <w:rPr>
          <w:rFonts w:ascii="PT Astra Serif" w:hAnsi="PT Astra Serif"/>
          <w:bCs/>
          <w:sz w:val="28"/>
          <w:szCs w:val="28"/>
          <w:lang w:eastAsia="ru-RU"/>
        </w:rPr>
        <w:t xml:space="preserve">от 15 марта 2019 года № 109-РП </w:t>
      </w:r>
      <w:r w:rsidR="00F93A02" w:rsidRPr="00F93A02">
        <w:rPr>
          <w:rFonts w:ascii="PT Astra Serif" w:hAnsi="PT Astra Serif"/>
          <w:bCs/>
          <w:sz w:val="28"/>
          <w:szCs w:val="28"/>
          <w:lang w:eastAsia="ru-RU"/>
        </w:rPr>
        <w:t>«Об утверждении перечня видов регионального государственного контроля (надзора) и исполнительных органов государственной власти Ямало-Ненецкого автономного округа, уполномоченных на их осуществление</w:t>
      </w:r>
      <w:r w:rsidR="00F93A02">
        <w:rPr>
          <w:rFonts w:ascii="PT Astra Serif" w:hAnsi="PT Astra Serif"/>
          <w:bCs/>
          <w:sz w:val="28"/>
          <w:szCs w:val="28"/>
          <w:lang w:eastAsia="ru-RU"/>
        </w:rPr>
        <w:t>»</w:t>
      </w:r>
      <w:r w:rsidR="00F93A02">
        <w:rPr>
          <w:rFonts w:ascii="PT Astra Serif" w:hAnsi="PT Astra Serif"/>
          <w:sz w:val="28"/>
          <w:szCs w:val="28"/>
          <w:lang w:eastAsia="ru-RU"/>
        </w:rPr>
        <w:t xml:space="preserve"> </w:t>
      </w:r>
      <w:r w:rsidRPr="00F93A02">
        <w:rPr>
          <w:rFonts w:ascii="PT Astra Serif" w:hAnsi="PT Astra Serif"/>
          <w:b/>
          <w:sz w:val="28"/>
          <w:szCs w:val="28"/>
          <w:lang w:eastAsia="ru-RU"/>
        </w:rPr>
        <w:t>п р и к а з ы в а ю:</w:t>
      </w:r>
    </w:p>
    <w:p w:rsidR="006C24F4" w:rsidRPr="00470F1B" w:rsidRDefault="006C24F4" w:rsidP="006C24F4">
      <w:pPr>
        <w:autoSpaceDE w:val="0"/>
        <w:autoSpaceDN w:val="0"/>
        <w:adjustRightInd w:val="0"/>
        <w:spacing w:after="0" w:line="240" w:lineRule="auto"/>
        <w:ind w:firstLine="709"/>
        <w:jc w:val="both"/>
        <w:rPr>
          <w:rFonts w:ascii="PT Astra Serif" w:hAnsi="PT Astra Serif"/>
          <w:bCs/>
          <w:sz w:val="28"/>
          <w:szCs w:val="28"/>
          <w:lang w:eastAsia="ru-RU"/>
        </w:rPr>
      </w:pPr>
      <w:r w:rsidRPr="00470F1B">
        <w:rPr>
          <w:rFonts w:ascii="PT Astra Serif" w:hAnsi="PT Astra Serif"/>
          <w:bCs/>
          <w:sz w:val="28"/>
          <w:szCs w:val="28"/>
          <w:lang w:eastAsia="ru-RU"/>
        </w:rPr>
        <w:t xml:space="preserve"> </w:t>
      </w:r>
    </w:p>
    <w:p w:rsidR="00AE0A8E" w:rsidRPr="008D203F" w:rsidRDefault="009A4EA1" w:rsidP="009A4EA1">
      <w:pPr>
        <w:pStyle w:val="a8"/>
        <w:tabs>
          <w:tab w:val="left" w:pos="993"/>
        </w:tabs>
        <w:jc w:val="both"/>
        <w:rPr>
          <w:rFonts w:ascii="PT Astra Serif" w:hAnsi="PT Astra Serif"/>
          <w:sz w:val="28"/>
          <w:szCs w:val="28"/>
        </w:rPr>
      </w:pPr>
      <w:r>
        <w:rPr>
          <w:rFonts w:ascii="PT Astra Serif" w:hAnsi="PT Astra Serif"/>
          <w:sz w:val="28"/>
          <w:szCs w:val="28"/>
        </w:rPr>
        <w:t xml:space="preserve">          </w:t>
      </w:r>
      <w:proofErr w:type="gramStart"/>
      <w:r w:rsidR="00AE0A8E" w:rsidRPr="008D203F">
        <w:rPr>
          <w:rFonts w:ascii="PT Astra Serif" w:hAnsi="PT Astra Serif"/>
          <w:sz w:val="28"/>
          <w:szCs w:val="28"/>
        </w:rPr>
        <w:t>Утвердить прилагаемые</w:t>
      </w:r>
      <w:r>
        <w:rPr>
          <w:rFonts w:ascii="PT Astra Serif" w:hAnsi="PT Astra Serif"/>
          <w:sz w:val="28"/>
          <w:szCs w:val="28"/>
        </w:rPr>
        <w:t xml:space="preserve"> изменения, которые вносятся в </w:t>
      </w:r>
      <w:r w:rsidRPr="00A75F96">
        <w:rPr>
          <w:rFonts w:ascii="PT Astra Serif" w:hAnsi="PT Astra Serif"/>
          <w:sz w:val="28"/>
          <w:szCs w:val="28"/>
        </w:rPr>
        <w:t>П</w:t>
      </w:r>
      <w:r w:rsidR="00AE0A8E" w:rsidRPr="00A75F96">
        <w:rPr>
          <w:rFonts w:ascii="PT Astra Serif" w:hAnsi="PT Astra Serif"/>
          <w:sz w:val="28"/>
          <w:szCs w:val="28"/>
        </w:rPr>
        <w:t>ро</w:t>
      </w:r>
      <w:r w:rsidR="00AE0A8E" w:rsidRPr="008D203F">
        <w:rPr>
          <w:rFonts w:ascii="PT Astra Serif" w:hAnsi="PT Astra Serif"/>
          <w:sz w:val="28"/>
          <w:szCs w:val="28"/>
        </w:rPr>
        <w:t xml:space="preserve">грамму профилактики нарушений обязательных требований департамента природно-ресурсного регулирования, лесных отношений и развития нефтегазового комплекса Ямало-Ненецкого автономного округа в сфере регионального государственного экологического надзора на 2019 год и на плановый период 2020 и 2021 годов, утвержденную приказом департамента природно-ресурсного регулирования, лесных отношений и развития нефтегазового комплекса Ямало-Ненецкого автономного округа </w:t>
      </w:r>
      <w:r w:rsidR="008D203F" w:rsidRPr="008D203F">
        <w:rPr>
          <w:rFonts w:ascii="PT Astra Serif" w:hAnsi="PT Astra Serif"/>
          <w:sz w:val="28"/>
          <w:szCs w:val="28"/>
        </w:rPr>
        <w:t>от 28 февраля 2019 года</w:t>
      </w:r>
      <w:bookmarkStart w:id="0" w:name="_GoBack"/>
      <w:bookmarkEnd w:id="0"/>
      <w:r w:rsidR="00D03A14" w:rsidRPr="00D03A14">
        <w:rPr>
          <w:rFonts w:ascii="PT Astra Serif" w:hAnsi="PT Astra Serif"/>
          <w:sz w:val="28"/>
          <w:szCs w:val="28"/>
        </w:rPr>
        <w:t xml:space="preserve"> </w:t>
      </w:r>
      <w:r w:rsidR="008D203F" w:rsidRPr="008D203F">
        <w:rPr>
          <w:rFonts w:ascii="PT Astra Serif" w:hAnsi="PT Astra Serif"/>
          <w:sz w:val="28"/>
          <w:szCs w:val="28"/>
        </w:rPr>
        <w:t>№ 686</w:t>
      </w:r>
      <w:r w:rsidR="008D203F">
        <w:rPr>
          <w:rFonts w:ascii="PT Astra Serif" w:hAnsi="PT Astra Serif"/>
          <w:sz w:val="28"/>
          <w:szCs w:val="28"/>
        </w:rPr>
        <w:t>.</w:t>
      </w:r>
      <w:proofErr w:type="gramEnd"/>
    </w:p>
    <w:p w:rsidR="009A4EA1" w:rsidRDefault="009A4EA1" w:rsidP="0087624D">
      <w:pPr>
        <w:spacing w:after="0" w:line="240" w:lineRule="auto"/>
        <w:jc w:val="both"/>
        <w:rPr>
          <w:rFonts w:ascii="PT Astra Serif" w:eastAsia="Times New Roman" w:hAnsi="PT Astra Serif"/>
          <w:sz w:val="28"/>
          <w:szCs w:val="24"/>
        </w:rPr>
      </w:pPr>
    </w:p>
    <w:p w:rsidR="00A75F96" w:rsidRDefault="00A75F96" w:rsidP="0087624D">
      <w:pPr>
        <w:spacing w:after="0" w:line="240" w:lineRule="auto"/>
        <w:jc w:val="both"/>
        <w:rPr>
          <w:rFonts w:ascii="PT Astra Serif" w:eastAsia="Times New Roman" w:hAnsi="PT Astra Serif"/>
          <w:sz w:val="28"/>
          <w:szCs w:val="24"/>
        </w:rPr>
      </w:pPr>
    </w:p>
    <w:p w:rsidR="00A75F96" w:rsidRDefault="00A75F96" w:rsidP="0087624D">
      <w:pPr>
        <w:spacing w:after="0" w:line="240" w:lineRule="auto"/>
        <w:jc w:val="both"/>
        <w:rPr>
          <w:rFonts w:ascii="PT Astra Serif" w:eastAsia="Times New Roman" w:hAnsi="PT Astra Serif"/>
          <w:sz w:val="28"/>
          <w:szCs w:val="24"/>
        </w:rPr>
      </w:pPr>
    </w:p>
    <w:p w:rsidR="004D126E" w:rsidRDefault="00A75F96" w:rsidP="0087624D">
      <w:pPr>
        <w:spacing w:after="0" w:line="240" w:lineRule="auto"/>
        <w:jc w:val="both"/>
        <w:rPr>
          <w:rFonts w:ascii="PT Astra Serif" w:hAnsi="PT Astra Serif"/>
          <w:sz w:val="28"/>
          <w:szCs w:val="28"/>
        </w:rPr>
      </w:pPr>
      <w:r>
        <w:rPr>
          <w:rFonts w:ascii="PT Astra Serif" w:hAnsi="PT Astra Serif"/>
          <w:sz w:val="28"/>
          <w:szCs w:val="28"/>
        </w:rPr>
        <w:t>Директор</w:t>
      </w:r>
      <w:r w:rsidR="00E72302" w:rsidRPr="00E45F8E">
        <w:rPr>
          <w:rFonts w:ascii="PT Astra Serif" w:hAnsi="PT Astra Serif"/>
          <w:sz w:val="28"/>
          <w:szCs w:val="28"/>
        </w:rPr>
        <w:t xml:space="preserve"> департамента</w:t>
      </w:r>
      <w:r w:rsidR="00E72302" w:rsidRPr="00E45F8E">
        <w:rPr>
          <w:rFonts w:ascii="PT Astra Serif" w:hAnsi="PT Astra Serif"/>
          <w:sz w:val="28"/>
          <w:szCs w:val="28"/>
        </w:rPr>
        <w:tab/>
      </w:r>
      <w:r w:rsidR="00E72302" w:rsidRPr="00E45F8E">
        <w:rPr>
          <w:rFonts w:ascii="PT Astra Serif" w:hAnsi="PT Astra Serif"/>
          <w:sz w:val="28"/>
          <w:szCs w:val="28"/>
        </w:rPr>
        <w:tab/>
      </w:r>
      <w:r w:rsidR="00171EB6" w:rsidRPr="00E45F8E">
        <w:rPr>
          <w:rFonts w:ascii="PT Astra Serif" w:hAnsi="PT Astra Serif"/>
          <w:sz w:val="28"/>
          <w:szCs w:val="28"/>
        </w:rPr>
        <w:t xml:space="preserve">     </w:t>
      </w:r>
      <w:r w:rsidR="00E45F8E">
        <w:rPr>
          <w:rFonts w:ascii="PT Astra Serif" w:hAnsi="PT Astra Serif"/>
          <w:sz w:val="28"/>
          <w:szCs w:val="28"/>
        </w:rPr>
        <w:t xml:space="preserve">     </w:t>
      </w:r>
      <w:r w:rsidR="00E72302" w:rsidRPr="00E45F8E">
        <w:rPr>
          <w:rFonts w:ascii="PT Astra Serif" w:hAnsi="PT Astra Serif"/>
          <w:sz w:val="28"/>
          <w:szCs w:val="28"/>
        </w:rPr>
        <w:tab/>
      </w:r>
      <w:r w:rsidR="00E72302" w:rsidRPr="00E45F8E">
        <w:rPr>
          <w:rFonts w:ascii="PT Astra Serif" w:hAnsi="PT Astra Serif"/>
          <w:sz w:val="28"/>
          <w:szCs w:val="28"/>
        </w:rPr>
        <w:tab/>
      </w:r>
      <w:r w:rsidR="003F6874" w:rsidRPr="00E45F8E">
        <w:rPr>
          <w:rFonts w:ascii="PT Astra Serif" w:hAnsi="PT Astra Serif"/>
          <w:sz w:val="28"/>
          <w:szCs w:val="28"/>
        </w:rPr>
        <w:t xml:space="preserve">     </w:t>
      </w:r>
      <w:r w:rsidR="00E72302" w:rsidRPr="00E45F8E">
        <w:rPr>
          <w:rFonts w:ascii="PT Astra Serif" w:hAnsi="PT Astra Serif"/>
          <w:sz w:val="28"/>
          <w:szCs w:val="28"/>
        </w:rPr>
        <w:tab/>
        <w:t xml:space="preserve">     </w:t>
      </w:r>
      <w:r w:rsidR="00B42006" w:rsidRPr="00E45F8E">
        <w:rPr>
          <w:rFonts w:ascii="PT Astra Serif" w:hAnsi="PT Astra Serif"/>
          <w:sz w:val="28"/>
          <w:szCs w:val="28"/>
        </w:rPr>
        <w:t xml:space="preserve">  </w:t>
      </w:r>
      <w:r w:rsidR="003F6874" w:rsidRPr="00E45F8E">
        <w:rPr>
          <w:rFonts w:ascii="PT Astra Serif" w:hAnsi="PT Astra Serif"/>
          <w:sz w:val="28"/>
          <w:szCs w:val="28"/>
        </w:rPr>
        <w:t xml:space="preserve">  </w:t>
      </w:r>
      <w:r w:rsidR="00B42006" w:rsidRPr="00E45F8E">
        <w:rPr>
          <w:rFonts w:ascii="PT Astra Serif" w:hAnsi="PT Astra Serif"/>
          <w:sz w:val="28"/>
          <w:szCs w:val="28"/>
        </w:rPr>
        <w:t xml:space="preserve">           </w:t>
      </w:r>
      <w:r w:rsidR="00AE0A8E">
        <w:rPr>
          <w:rFonts w:ascii="PT Astra Serif" w:hAnsi="PT Astra Serif"/>
          <w:sz w:val="28"/>
          <w:szCs w:val="28"/>
        </w:rPr>
        <w:t xml:space="preserve">     </w:t>
      </w:r>
      <w:r>
        <w:rPr>
          <w:rFonts w:ascii="PT Astra Serif" w:hAnsi="PT Astra Serif"/>
          <w:sz w:val="28"/>
          <w:szCs w:val="28"/>
        </w:rPr>
        <w:t xml:space="preserve">     В.Л. </w:t>
      </w:r>
      <w:proofErr w:type="spellStart"/>
      <w:r>
        <w:rPr>
          <w:rFonts w:ascii="PT Astra Serif" w:hAnsi="PT Astra Serif"/>
          <w:sz w:val="28"/>
          <w:szCs w:val="28"/>
        </w:rPr>
        <w:t>Галуза</w:t>
      </w:r>
      <w:proofErr w:type="spellEnd"/>
    </w:p>
    <w:p w:rsidR="00A0049D" w:rsidRDefault="00A0049D" w:rsidP="0087624D">
      <w:pPr>
        <w:spacing w:after="0" w:line="240" w:lineRule="auto"/>
        <w:jc w:val="both"/>
        <w:rPr>
          <w:rFonts w:ascii="PT Astra Serif" w:hAnsi="PT Astra Serif"/>
          <w:spacing w:val="-1"/>
          <w:sz w:val="28"/>
          <w:szCs w:val="28"/>
        </w:rPr>
        <w:sectPr w:rsidR="00A0049D" w:rsidSect="008D203F">
          <w:pgSz w:w="11906" w:h="16838"/>
          <w:pgMar w:top="1134" w:right="567" w:bottom="709" w:left="1418"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034"/>
      </w:tblGrid>
      <w:tr w:rsidR="00A0049D" w:rsidRPr="00807718" w:rsidTr="00971AFA">
        <w:tc>
          <w:tcPr>
            <w:tcW w:w="4820" w:type="dxa"/>
            <w:tcBorders>
              <w:top w:val="nil"/>
              <w:left w:val="nil"/>
              <w:bottom w:val="nil"/>
              <w:right w:val="nil"/>
            </w:tcBorders>
          </w:tcPr>
          <w:p w:rsidR="00A0049D" w:rsidRPr="00807718" w:rsidRDefault="00A0049D" w:rsidP="00971AFA">
            <w:pPr>
              <w:spacing w:after="0" w:line="240" w:lineRule="auto"/>
              <w:jc w:val="both"/>
              <w:rPr>
                <w:rFonts w:ascii="PT Astra Serif" w:hAnsi="PT Astra Serif"/>
                <w:bCs/>
                <w:sz w:val="28"/>
                <w:szCs w:val="28"/>
              </w:rPr>
            </w:pPr>
            <w:r w:rsidRPr="00807718">
              <w:rPr>
                <w:rFonts w:ascii="PT Astra Serif" w:eastAsia="Times New Roman" w:hAnsi="PT Astra Serif"/>
                <w:spacing w:val="-1"/>
                <w:sz w:val="28"/>
                <w:szCs w:val="28"/>
                <w:lang w:eastAsia="ru-RU"/>
              </w:rPr>
              <w:lastRenderedPageBreak/>
              <w:t xml:space="preserve">          </w:t>
            </w:r>
          </w:p>
        </w:tc>
        <w:tc>
          <w:tcPr>
            <w:tcW w:w="5034" w:type="dxa"/>
            <w:tcBorders>
              <w:top w:val="nil"/>
              <w:left w:val="nil"/>
              <w:bottom w:val="nil"/>
              <w:right w:val="nil"/>
            </w:tcBorders>
          </w:tcPr>
          <w:p w:rsidR="00A0049D" w:rsidRPr="00A0049D" w:rsidRDefault="00A0049D" w:rsidP="00971AFA">
            <w:pPr>
              <w:tabs>
                <w:tab w:val="left" w:pos="4110"/>
              </w:tabs>
              <w:spacing w:after="0" w:line="240" w:lineRule="auto"/>
              <w:jc w:val="both"/>
              <w:rPr>
                <w:rFonts w:ascii="PT Astra Serif" w:hAnsi="PT Astra Serif"/>
                <w:bCs/>
                <w:sz w:val="28"/>
                <w:szCs w:val="28"/>
              </w:rPr>
            </w:pPr>
            <w:r w:rsidRPr="00807718">
              <w:rPr>
                <w:rFonts w:ascii="PT Astra Serif" w:hAnsi="PT Astra Serif"/>
                <w:bCs/>
                <w:sz w:val="28"/>
                <w:szCs w:val="28"/>
              </w:rPr>
              <w:t>УТВЕРЖДЕНЫ</w:t>
            </w:r>
          </w:p>
          <w:p w:rsidR="00A0049D" w:rsidRPr="00A0049D" w:rsidRDefault="00A0049D" w:rsidP="00971AFA">
            <w:pPr>
              <w:tabs>
                <w:tab w:val="left" w:pos="4110"/>
              </w:tabs>
              <w:spacing w:after="0" w:line="240" w:lineRule="auto"/>
              <w:jc w:val="both"/>
              <w:rPr>
                <w:rFonts w:ascii="PT Astra Serif" w:hAnsi="PT Astra Serif"/>
                <w:bCs/>
                <w:sz w:val="28"/>
                <w:szCs w:val="28"/>
              </w:rPr>
            </w:pPr>
          </w:p>
          <w:p w:rsidR="00A0049D" w:rsidRPr="00807718" w:rsidRDefault="00A0049D" w:rsidP="00971AFA">
            <w:pPr>
              <w:spacing w:after="0" w:line="240" w:lineRule="auto"/>
              <w:jc w:val="both"/>
              <w:rPr>
                <w:rFonts w:ascii="PT Astra Serif" w:hAnsi="PT Astra Serif"/>
                <w:bCs/>
                <w:sz w:val="28"/>
                <w:szCs w:val="28"/>
              </w:rPr>
            </w:pPr>
            <w:r w:rsidRPr="00807718">
              <w:rPr>
                <w:rFonts w:ascii="PT Astra Serif" w:hAnsi="PT Astra Serif"/>
                <w:bCs/>
                <w:sz w:val="28"/>
                <w:szCs w:val="28"/>
              </w:rPr>
              <w:t>приказом департамента природно-ресурсного регулирования, лесных отношений и развития нефтегазового комплекса</w:t>
            </w:r>
            <w:r w:rsidRPr="00807718">
              <w:rPr>
                <w:rFonts w:ascii="PT Astra Serif" w:hAnsi="PT Astra Serif"/>
                <w:bCs/>
                <w:sz w:val="28"/>
                <w:szCs w:val="28"/>
                <w:lang w:val="en-US"/>
              </w:rPr>
              <w:t> </w:t>
            </w:r>
            <w:r w:rsidRPr="00807718">
              <w:rPr>
                <w:rFonts w:ascii="PT Astra Serif" w:hAnsi="PT Astra Serif"/>
                <w:bCs/>
                <w:sz w:val="28"/>
                <w:szCs w:val="28"/>
              </w:rPr>
              <w:t xml:space="preserve">Ямало-Ненецкого автономного округа </w:t>
            </w:r>
          </w:p>
          <w:p w:rsidR="00A0049D" w:rsidRPr="00807718" w:rsidRDefault="00A0049D" w:rsidP="00971AFA">
            <w:pPr>
              <w:spacing w:after="0" w:line="240" w:lineRule="auto"/>
              <w:jc w:val="both"/>
              <w:rPr>
                <w:rFonts w:ascii="PT Astra Serif" w:hAnsi="PT Astra Serif"/>
                <w:bCs/>
                <w:sz w:val="28"/>
                <w:szCs w:val="28"/>
              </w:rPr>
            </w:pPr>
            <w:r w:rsidRPr="00807718">
              <w:rPr>
                <w:rFonts w:ascii="PT Astra Serif" w:hAnsi="PT Astra Serif"/>
                <w:bCs/>
                <w:sz w:val="28"/>
                <w:szCs w:val="28"/>
              </w:rPr>
              <w:t>от________________№__________</w:t>
            </w:r>
          </w:p>
        </w:tc>
      </w:tr>
    </w:tbl>
    <w:p w:rsidR="00A0049D" w:rsidRPr="00807718" w:rsidRDefault="00A0049D" w:rsidP="00A0049D">
      <w:pPr>
        <w:shd w:val="clear" w:color="auto" w:fill="FFFFFF"/>
        <w:spacing w:after="0" w:line="240" w:lineRule="auto"/>
        <w:ind w:firstLine="709"/>
        <w:jc w:val="both"/>
        <w:rPr>
          <w:rFonts w:ascii="PT Astra Serif" w:hAnsi="PT Astra Serif"/>
          <w:bCs/>
          <w:sz w:val="28"/>
          <w:szCs w:val="28"/>
        </w:rPr>
      </w:pPr>
    </w:p>
    <w:p w:rsidR="00A0049D" w:rsidRPr="00807718" w:rsidRDefault="00A0049D" w:rsidP="00A0049D">
      <w:pPr>
        <w:shd w:val="clear" w:color="auto" w:fill="FFFFFF"/>
        <w:spacing w:after="0" w:line="240" w:lineRule="auto"/>
        <w:ind w:firstLine="709"/>
        <w:jc w:val="both"/>
        <w:rPr>
          <w:rFonts w:ascii="PT Astra Serif" w:hAnsi="PT Astra Serif"/>
          <w:bCs/>
          <w:sz w:val="28"/>
          <w:szCs w:val="28"/>
        </w:rPr>
      </w:pPr>
    </w:p>
    <w:p w:rsidR="00A0049D" w:rsidRPr="00807718" w:rsidRDefault="00A0049D" w:rsidP="00A0049D">
      <w:pPr>
        <w:shd w:val="clear" w:color="auto" w:fill="FFFFFF"/>
        <w:spacing w:after="0" w:line="240" w:lineRule="auto"/>
        <w:ind w:firstLine="709"/>
        <w:jc w:val="both"/>
        <w:rPr>
          <w:rFonts w:ascii="PT Astra Serif" w:hAnsi="PT Astra Serif"/>
          <w:bCs/>
          <w:sz w:val="28"/>
          <w:szCs w:val="28"/>
        </w:rPr>
      </w:pPr>
    </w:p>
    <w:p w:rsidR="00A0049D" w:rsidRPr="00807718" w:rsidRDefault="00A0049D" w:rsidP="00A0049D">
      <w:pPr>
        <w:widowControl w:val="0"/>
        <w:shd w:val="clear" w:color="auto" w:fill="FFFFFF"/>
        <w:spacing w:after="0" w:line="240" w:lineRule="auto"/>
        <w:jc w:val="center"/>
        <w:rPr>
          <w:rFonts w:ascii="PT Astra Serif" w:eastAsia="Times New Roman" w:hAnsi="PT Astra Serif"/>
          <w:b/>
          <w:spacing w:val="-1"/>
          <w:sz w:val="28"/>
          <w:szCs w:val="28"/>
          <w:lang w:eastAsia="ru-RU"/>
        </w:rPr>
      </w:pPr>
      <w:r w:rsidRPr="00807718">
        <w:rPr>
          <w:rFonts w:ascii="PT Astra Serif" w:eastAsia="Times New Roman" w:hAnsi="PT Astra Serif"/>
          <w:b/>
          <w:spacing w:val="-1"/>
          <w:sz w:val="28"/>
          <w:szCs w:val="28"/>
          <w:lang w:eastAsia="ru-RU"/>
        </w:rPr>
        <w:t>ИЗМЕНЕНИЯ</w:t>
      </w:r>
      <w:r w:rsidRPr="00807718">
        <w:rPr>
          <w:rFonts w:ascii="PT Astra Serif" w:eastAsia="Times New Roman" w:hAnsi="PT Astra Serif"/>
          <w:spacing w:val="-1"/>
          <w:sz w:val="28"/>
          <w:szCs w:val="28"/>
          <w:lang w:eastAsia="ru-RU"/>
        </w:rPr>
        <w:t>,</w:t>
      </w:r>
    </w:p>
    <w:p w:rsidR="00A0049D" w:rsidRPr="00105278" w:rsidRDefault="00A0049D" w:rsidP="00A0049D">
      <w:pPr>
        <w:pStyle w:val="a3"/>
        <w:tabs>
          <w:tab w:val="left" w:pos="993"/>
        </w:tabs>
        <w:autoSpaceDE w:val="0"/>
        <w:autoSpaceDN w:val="0"/>
        <w:adjustRightInd w:val="0"/>
        <w:spacing w:after="0" w:line="240" w:lineRule="auto"/>
        <w:ind w:left="0"/>
        <w:jc w:val="center"/>
        <w:rPr>
          <w:rFonts w:ascii="PT Astra Serif" w:hAnsi="PT Astra Serif" w:cs="PT Astra Serif"/>
          <w:bCs/>
          <w:sz w:val="28"/>
          <w:szCs w:val="28"/>
          <w:lang w:eastAsia="ru-RU"/>
        </w:rPr>
      </w:pPr>
      <w:r w:rsidRPr="00AE0A8E">
        <w:rPr>
          <w:rFonts w:ascii="PT Astra Serif" w:hAnsi="PT Astra Serif" w:cs="PT Astra Serif"/>
          <w:bCs/>
          <w:sz w:val="28"/>
          <w:szCs w:val="28"/>
          <w:lang w:eastAsia="ru-RU"/>
        </w:rPr>
        <w:t>которые вносятся в программу профилактики нарушений обязательных требований департамента природно-ресурсного регулирования, лесных отношений и развития нефтегазового комплекса Ямало-Ненецкого автономного округа в сфере регионального государственного экологического надзора на 2019 год и на пла</w:t>
      </w:r>
      <w:r w:rsidR="009A4EA1">
        <w:rPr>
          <w:rFonts w:ascii="PT Astra Serif" w:hAnsi="PT Astra Serif" w:cs="PT Astra Serif"/>
          <w:bCs/>
          <w:sz w:val="28"/>
          <w:szCs w:val="28"/>
          <w:lang w:eastAsia="ru-RU"/>
        </w:rPr>
        <w:t>новый период 2020 и 2021 годов</w:t>
      </w:r>
    </w:p>
    <w:p w:rsidR="00A0049D" w:rsidRPr="00066363" w:rsidRDefault="00A0049D" w:rsidP="00A0049D">
      <w:pPr>
        <w:autoSpaceDE w:val="0"/>
        <w:autoSpaceDN w:val="0"/>
        <w:adjustRightInd w:val="0"/>
        <w:spacing w:after="0" w:line="240" w:lineRule="auto"/>
        <w:jc w:val="center"/>
        <w:rPr>
          <w:rFonts w:ascii="PT Astra Serif" w:hAnsi="PT Astra Serif" w:cs="PT Astra Serif"/>
          <w:sz w:val="28"/>
          <w:szCs w:val="28"/>
          <w:lang w:eastAsia="ru-RU"/>
        </w:rPr>
      </w:pPr>
    </w:p>
    <w:p w:rsidR="00A0049D" w:rsidRPr="009270FE" w:rsidRDefault="00A0049D" w:rsidP="00A0049D">
      <w:pPr>
        <w:autoSpaceDE w:val="0"/>
        <w:autoSpaceDN w:val="0"/>
        <w:adjustRightInd w:val="0"/>
        <w:spacing w:after="0" w:line="240" w:lineRule="auto"/>
        <w:jc w:val="center"/>
        <w:rPr>
          <w:rFonts w:ascii="PT Astra Serif" w:hAnsi="PT Astra Serif" w:cs="PT Astra Serif"/>
          <w:b/>
          <w:sz w:val="28"/>
          <w:szCs w:val="28"/>
          <w:lang w:eastAsia="ru-RU"/>
        </w:rPr>
      </w:pPr>
    </w:p>
    <w:p w:rsidR="00A609BC" w:rsidRPr="009A4EA1" w:rsidRDefault="009A4EA1" w:rsidP="00F93A02">
      <w:pPr>
        <w:widowControl w:val="0"/>
        <w:numPr>
          <w:ilvl w:val="0"/>
          <w:numId w:val="29"/>
        </w:numPr>
        <w:shd w:val="clear" w:color="auto" w:fill="FFFFFF"/>
        <w:tabs>
          <w:tab w:val="left" w:pos="993"/>
        </w:tabs>
        <w:spacing w:after="0" w:line="240" w:lineRule="auto"/>
        <w:ind w:left="0" w:firstLine="709"/>
        <w:jc w:val="both"/>
        <w:rPr>
          <w:rFonts w:ascii="PT Astra Serif" w:eastAsia="Times New Roman" w:hAnsi="PT Astra Serif"/>
          <w:bCs/>
          <w:spacing w:val="-3"/>
          <w:sz w:val="28"/>
          <w:szCs w:val="28"/>
          <w:lang w:eastAsia="ru-RU"/>
        </w:rPr>
      </w:pPr>
      <w:r>
        <w:rPr>
          <w:rFonts w:ascii="PT Astra Serif" w:eastAsia="Times New Roman" w:hAnsi="PT Astra Serif"/>
          <w:bCs/>
          <w:spacing w:val="-3"/>
          <w:sz w:val="28"/>
          <w:szCs w:val="28"/>
          <w:lang w:eastAsia="ru-RU"/>
        </w:rPr>
        <w:t>Подраздел</w:t>
      </w:r>
      <w:r w:rsidR="00A00222">
        <w:rPr>
          <w:rFonts w:ascii="PT Astra Serif" w:eastAsia="Times New Roman" w:hAnsi="PT Astra Serif"/>
          <w:bCs/>
          <w:spacing w:val="-3"/>
          <w:sz w:val="28"/>
          <w:szCs w:val="28"/>
          <w:lang w:eastAsia="ru-RU"/>
        </w:rPr>
        <w:t xml:space="preserve"> 2.1 </w:t>
      </w:r>
      <w:r w:rsidR="00A609BC">
        <w:rPr>
          <w:rFonts w:ascii="PT Astra Serif" w:eastAsia="Times New Roman" w:hAnsi="PT Astra Serif"/>
          <w:bCs/>
          <w:spacing w:val="-3"/>
          <w:sz w:val="28"/>
          <w:szCs w:val="28"/>
          <w:lang w:eastAsia="ru-RU"/>
        </w:rPr>
        <w:t xml:space="preserve">раздела 2 </w:t>
      </w:r>
      <w:r>
        <w:rPr>
          <w:rFonts w:ascii="PT Astra Serif" w:hAnsi="PT Astra Serif" w:cs="PT Astra Serif"/>
          <w:bCs/>
          <w:sz w:val="28"/>
          <w:szCs w:val="28"/>
          <w:lang w:eastAsia="ru-RU"/>
        </w:rPr>
        <w:t>изложить в следующей редакции</w:t>
      </w:r>
      <w:r w:rsidR="00A609BC">
        <w:rPr>
          <w:rFonts w:ascii="PT Astra Serif" w:hAnsi="PT Astra Serif" w:cs="PT Astra Serif"/>
          <w:bCs/>
          <w:sz w:val="28"/>
          <w:szCs w:val="28"/>
          <w:lang w:eastAsia="ru-RU"/>
        </w:rPr>
        <w:t>:</w:t>
      </w:r>
    </w:p>
    <w:p w:rsidR="00674166" w:rsidRDefault="00674166" w:rsidP="00646B8D">
      <w:pPr>
        <w:pStyle w:val="ConsPlusNormal"/>
        <w:rPr>
          <w:rFonts w:ascii="PT Astra Serif" w:hAnsi="PT Astra Serif"/>
          <w:sz w:val="28"/>
          <w:szCs w:val="28"/>
        </w:rPr>
      </w:pPr>
      <w:r>
        <w:rPr>
          <w:rFonts w:ascii="PT Astra Serif" w:hAnsi="PT Astra Serif"/>
          <w:sz w:val="28"/>
          <w:szCs w:val="28"/>
        </w:rPr>
        <w:t xml:space="preserve">              «</w:t>
      </w:r>
      <w:r w:rsidR="00646B8D">
        <w:rPr>
          <w:rFonts w:ascii="PT Astra Serif" w:hAnsi="PT Astra Serif"/>
          <w:sz w:val="28"/>
          <w:szCs w:val="28"/>
        </w:rPr>
        <w:t>2.1. </w:t>
      </w:r>
      <w:r w:rsidRPr="00F66E1A">
        <w:rPr>
          <w:rFonts w:ascii="PT Astra Serif" w:hAnsi="PT Astra Serif"/>
          <w:sz w:val="28"/>
          <w:szCs w:val="28"/>
        </w:rPr>
        <w:t>Виды осуществляемого государственного контроля (надзора)</w:t>
      </w:r>
    </w:p>
    <w:p w:rsidR="00646B8D" w:rsidRPr="00646B8D" w:rsidRDefault="00646B8D" w:rsidP="00646B8D">
      <w:pPr>
        <w:pStyle w:val="ConsPlusNormal"/>
        <w:rPr>
          <w:rFonts w:ascii="PT Astra Serif" w:hAnsi="PT Astra Serif"/>
          <w:sz w:val="28"/>
          <w:szCs w:val="28"/>
        </w:rPr>
      </w:pPr>
    </w:p>
    <w:p w:rsidR="00674166" w:rsidRPr="00F66E1A" w:rsidRDefault="00674166" w:rsidP="00674166">
      <w:pPr>
        <w:pStyle w:val="a3"/>
        <w:widowControl w:val="0"/>
        <w:tabs>
          <w:tab w:val="left" w:pos="993"/>
        </w:tabs>
        <w:spacing w:after="0" w:line="240" w:lineRule="auto"/>
        <w:ind w:left="0" w:firstLine="709"/>
        <w:jc w:val="both"/>
        <w:rPr>
          <w:rFonts w:ascii="PT Astra Serif" w:hAnsi="PT Astra Serif"/>
          <w:color w:val="00B050"/>
          <w:sz w:val="28"/>
          <w:szCs w:val="28"/>
        </w:rPr>
      </w:pPr>
      <w:r>
        <w:rPr>
          <w:rFonts w:ascii="PT Astra Serif" w:hAnsi="PT Astra Serif"/>
          <w:sz w:val="28"/>
          <w:szCs w:val="28"/>
        </w:rPr>
        <w:t>2.1.1. </w:t>
      </w:r>
      <w:r w:rsidRPr="00F66E1A">
        <w:rPr>
          <w:rFonts w:ascii="PT Astra Serif" w:hAnsi="PT Astra Serif"/>
          <w:sz w:val="28"/>
          <w:szCs w:val="28"/>
        </w:rPr>
        <w:t xml:space="preserve">Виды регионального государственного надзора, по которым исполняются мероприятия, предусмотренные Программой (в соответствии с </w:t>
      </w:r>
      <w:r w:rsidRPr="00F66E1A">
        <w:rPr>
          <w:rFonts w:ascii="PT Astra Serif" w:hAnsi="PT Astra Serif"/>
          <w:noProof/>
          <w:sz w:val="28"/>
          <w:szCs w:val="28"/>
        </w:rPr>
        <w:t xml:space="preserve">распоряжением </w:t>
      </w:r>
      <w:r w:rsidRPr="00DE6502">
        <w:rPr>
          <w:rFonts w:ascii="PT Astra Serif" w:hAnsi="PT Astra Serif"/>
          <w:noProof/>
          <w:sz w:val="28"/>
          <w:szCs w:val="28"/>
        </w:rPr>
        <w:t xml:space="preserve">Правительства автономного округа </w:t>
      </w:r>
      <w:r w:rsidRPr="00F93A02">
        <w:rPr>
          <w:rFonts w:ascii="PT Astra Serif" w:hAnsi="PT Astra Serif"/>
          <w:bCs/>
          <w:sz w:val="28"/>
          <w:szCs w:val="28"/>
          <w:lang w:eastAsia="ru-RU"/>
        </w:rPr>
        <w:t xml:space="preserve">от 15 марта 2019 года </w:t>
      </w:r>
      <w:r>
        <w:rPr>
          <w:rFonts w:ascii="PT Astra Serif" w:hAnsi="PT Astra Serif"/>
          <w:bCs/>
          <w:sz w:val="28"/>
          <w:szCs w:val="28"/>
          <w:lang w:eastAsia="ru-RU"/>
        </w:rPr>
        <w:br/>
      </w:r>
      <w:r w:rsidRPr="00F93A02">
        <w:rPr>
          <w:rFonts w:ascii="PT Astra Serif" w:hAnsi="PT Astra Serif"/>
          <w:bCs/>
          <w:sz w:val="28"/>
          <w:szCs w:val="28"/>
          <w:lang w:eastAsia="ru-RU"/>
        </w:rPr>
        <w:t>№ 109-РП</w:t>
      </w:r>
      <w:r>
        <w:rPr>
          <w:rFonts w:ascii="PT Astra Serif" w:hAnsi="PT Astra Serif"/>
          <w:noProof/>
          <w:sz w:val="28"/>
          <w:szCs w:val="28"/>
        </w:rPr>
        <w:t xml:space="preserve"> «</w:t>
      </w:r>
      <w:r w:rsidRPr="00F93A02">
        <w:rPr>
          <w:rFonts w:ascii="PT Astra Serif" w:hAnsi="PT Astra Serif"/>
          <w:bCs/>
          <w:sz w:val="28"/>
          <w:szCs w:val="28"/>
          <w:lang w:eastAsia="ru-RU"/>
        </w:rPr>
        <w:t>Об утверждении перечня видов регионального государственного контроля (надзора) и исполнительных органов государственной власти Ямало-Ненецкого автономного округа, уполномоченных на их осуществление</w:t>
      </w:r>
      <w:r>
        <w:rPr>
          <w:rFonts w:ascii="PT Astra Serif" w:hAnsi="PT Astra Serif"/>
          <w:bCs/>
          <w:sz w:val="28"/>
          <w:szCs w:val="28"/>
          <w:lang w:eastAsia="ru-RU"/>
        </w:rPr>
        <w:t>»</w:t>
      </w:r>
      <w:r w:rsidRPr="00DE6502">
        <w:rPr>
          <w:rFonts w:ascii="PT Astra Serif" w:hAnsi="PT Astra Serif"/>
          <w:noProof/>
          <w:sz w:val="28"/>
          <w:szCs w:val="28"/>
        </w:rPr>
        <w:t>)</w:t>
      </w:r>
      <w:r w:rsidRPr="00DE6502">
        <w:rPr>
          <w:rFonts w:ascii="PT Astra Serif" w:hAnsi="PT Astra Serif"/>
          <w:sz w:val="28"/>
          <w:szCs w:val="28"/>
        </w:rPr>
        <w:t>:</w:t>
      </w:r>
    </w:p>
    <w:p w:rsidR="00674166" w:rsidRDefault="00674166" w:rsidP="00A75F96">
      <w:pPr>
        <w:pStyle w:val="a3"/>
        <w:widowControl w:val="0"/>
        <w:tabs>
          <w:tab w:val="left" w:pos="993"/>
        </w:tabs>
        <w:spacing w:after="0" w:line="240" w:lineRule="auto"/>
        <w:ind w:left="0" w:firstLine="709"/>
        <w:jc w:val="both"/>
        <w:rPr>
          <w:rFonts w:ascii="PT Astra Serif" w:eastAsia="Times New Roman" w:hAnsi="PT Astra Serif"/>
          <w:sz w:val="28"/>
          <w:szCs w:val="28"/>
          <w:lang w:eastAsia="ru-RU"/>
        </w:rPr>
      </w:pPr>
      <w:r>
        <w:rPr>
          <w:rFonts w:ascii="PT Astra Serif" w:hAnsi="PT Astra Serif"/>
          <w:sz w:val="28"/>
          <w:szCs w:val="28"/>
        </w:rPr>
        <w:t>1) </w:t>
      </w:r>
      <w:r w:rsidRPr="00674166">
        <w:rPr>
          <w:rFonts w:ascii="PT Astra Serif" w:eastAsia="Times New Roman" w:hAnsi="PT Astra Serif"/>
          <w:sz w:val="28"/>
          <w:szCs w:val="28"/>
          <w:lang w:eastAsia="ru-RU"/>
        </w:rPr>
        <w:t>Региональный государственный экологический надзор при осуществлении хозяйственной и иной деятельности,  за исключением деятельности с использованием объектов, подлежащих федеральному государственному экологическому надзору, включающий в себя:</w:t>
      </w:r>
    </w:p>
    <w:p w:rsidR="00674166" w:rsidRPr="00674166" w:rsidRDefault="00674166" w:rsidP="00A75F96">
      <w:pPr>
        <w:spacing w:after="0" w:line="240" w:lineRule="auto"/>
        <w:ind w:firstLine="709"/>
        <w:jc w:val="both"/>
        <w:rPr>
          <w:rFonts w:ascii="PT Astra Serif" w:eastAsia="Times New Roman" w:hAnsi="PT Astra Serif"/>
          <w:sz w:val="28"/>
          <w:szCs w:val="28"/>
          <w:lang w:eastAsia="ru-RU"/>
        </w:rPr>
      </w:pPr>
      <w:r w:rsidRPr="00674166">
        <w:rPr>
          <w:rFonts w:ascii="PT Astra Serif" w:eastAsia="Times New Roman" w:hAnsi="PT Astra Serif"/>
          <w:sz w:val="28"/>
          <w:szCs w:val="28"/>
          <w:lang w:eastAsia="ru-RU"/>
        </w:rPr>
        <w:t>- государственный надзор в области обращения с отходами на объектах хозяйственной и иной деятельности, подлежащих региональному государственному экологическому надзору;</w:t>
      </w:r>
    </w:p>
    <w:p w:rsidR="00674166" w:rsidRPr="00674166" w:rsidRDefault="00674166" w:rsidP="00A75F96">
      <w:pPr>
        <w:spacing w:after="0" w:line="240" w:lineRule="auto"/>
        <w:ind w:firstLine="709"/>
        <w:jc w:val="both"/>
        <w:rPr>
          <w:rFonts w:ascii="PT Astra Serif" w:eastAsia="Times New Roman" w:hAnsi="PT Astra Serif"/>
          <w:sz w:val="28"/>
          <w:szCs w:val="28"/>
          <w:lang w:eastAsia="ru-RU"/>
        </w:rPr>
      </w:pPr>
      <w:r w:rsidRPr="00674166">
        <w:rPr>
          <w:rFonts w:ascii="PT Astra Serif" w:eastAsia="Times New Roman" w:hAnsi="PT Astra Serif"/>
          <w:sz w:val="28"/>
          <w:szCs w:val="28"/>
          <w:lang w:eastAsia="ru-RU"/>
        </w:rPr>
        <w:t>- государственный надзор в области охраны атмосферного воздуха на объектах хозяйственной и иной деятельности, подлежащих региональному государственному экологическому надзору;</w:t>
      </w:r>
    </w:p>
    <w:p w:rsidR="00674166" w:rsidRPr="00674166" w:rsidRDefault="00674166" w:rsidP="00A75F96">
      <w:pPr>
        <w:spacing w:after="0" w:line="240" w:lineRule="auto"/>
        <w:ind w:firstLine="709"/>
        <w:jc w:val="both"/>
        <w:rPr>
          <w:rFonts w:ascii="PT Astra Serif" w:eastAsia="Times New Roman" w:hAnsi="PT Astra Serif"/>
          <w:sz w:val="28"/>
          <w:szCs w:val="28"/>
          <w:lang w:eastAsia="ru-RU"/>
        </w:rPr>
      </w:pPr>
      <w:r w:rsidRPr="00674166">
        <w:rPr>
          <w:rFonts w:ascii="PT Astra Serif" w:eastAsia="Times New Roman" w:hAnsi="PT Astra Serif"/>
          <w:sz w:val="28"/>
          <w:szCs w:val="28"/>
          <w:lang w:eastAsia="ru-RU"/>
        </w:rPr>
        <w:t>- региональный государственный надзор в области охраны и использования особо охраняемых природных территорий;</w:t>
      </w:r>
    </w:p>
    <w:p w:rsidR="00674166" w:rsidRPr="00674166" w:rsidRDefault="00674166" w:rsidP="00A75F96">
      <w:pPr>
        <w:spacing w:after="0" w:line="240" w:lineRule="auto"/>
        <w:ind w:firstLine="709"/>
        <w:jc w:val="both"/>
        <w:rPr>
          <w:rFonts w:ascii="PT Astra Serif" w:eastAsia="Times New Roman" w:hAnsi="PT Astra Serif"/>
          <w:sz w:val="28"/>
          <w:szCs w:val="28"/>
          <w:lang w:eastAsia="ru-RU"/>
        </w:rPr>
      </w:pPr>
      <w:proofErr w:type="gramStart"/>
      <w:r w:rsidRPr="00674166">
        <w:rPr>
          <w:rFonts w:ascii="PT Astra Serif" w:eastAsia="Times New Roman" w:hAnsi="PT Astra Serif"/>
          <w:sz w:val="28"/>
          <w:szCs w:val="28"/>
          <w:lang w:eastAsia="ru-RU"/>
        </w:rPr>
        <w:t xml:space="preserve">- региональный государственный надзор в области использования и охраны водных объектов, за исключением водных объектов, подлежащих федеральному государственному надзору,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w:t>
      </w:r>
      <w:r w:rsidRPr="00674166">
        <w:rPr>
          <w:rFonts w:ascii="PT Astra Serif" w:eastAsia="Times New Roman" w:hAnsi="PT Astra Serif"/>
          <w:sz w:val="28"/>
          <w:szCs w:val="28"/>
          <w:lang w:eastAsia="ru-RU"/>
        </w:rPr>
        <w:lastRenderedPageBreak/>
        <w:t>охранных зон гидроэнергетических объектов, расположенных на водных объектах, подлежащих региональному государственному надзору за их использованием и охраной;</w:t>
      </w:r>
      <w:proofErr w:type="gramEnd"/>
    </w:p>
    <w:p w:rsidR="00674166" w:rsidRPr="00674166" w:rsidRDefault="00674166" w:rsidP="00A75F96">
      <w:pPr>
        <w:spacing w:after="0" w:line="240" w:lineRule="auto"/>
        <w:ind w:firstLine="709"/>
        <w:jc w:val="both"/>
        <w:rPr>
          <w:rFonts w:ascii="PT Astra Serif" w:eastAsia="Times New Roman" w:hAnsi="PT Astra Serif"/>
          <w:sz w:val="28"/>
          <w:szCs w:val="28"/>
          <w:lang w:eastAsia="ru-RU"/>
        </w:rPr>
      </w:pPr>
      <w:r w:rsidRPr="00674166">
        <w:rPr>
          <w:rFonts w:ascii="PT Astra Serif" w:eastAsia="Times New Roman" w:hAnsi="PT Astra Serif"/>
          <w:sz w:val="28"/>
          <w:szCs w:val="28"/>
          <w:lang w:eastAsia="ru-RU"/>
        </w:rPr>
        <w:t>- региональный государственный экологический надзор за сбросом сточных вод через централизованную систему водоотведения;</w:t>
      </w:r>
    </w:p>
    <w:p w:rsidR="00674166" w:rsidRDefault="00674166" w:rsidP="00A75F96">
      <w:pPr>
        <w:pStyle w:val="a3"/>
        <w:widowControl w:val="0"/>
        <w:tabs>
          <w:tab w:val="left" w:pos="993"/>
        </w:tabs>
        <w:spacing w:after="0" w:line="240" w:lineRule="auto"/>
        <w:ind w:left="0" w:firstLine="709"/>
        <w:jc w:val="both"/>
        <w:rPr>
          <w:rFonts w:ascii="PT Astra Serif" w:hAnsi="PT Astra Serif"/>
          <w:sz w:val="28"/>
          <w:szCs w:val="28"/>
        </w:rPr>
      </w:pPr>
      <w:r w:rsidRPr="00674166">
        <w:rPr>
          <w:rFonts w:ascii="PT Astra Serif" w:eastAsia="Times New Roman" w:hAnsi="PT Astra Serif"/>
          <w:sz w:val="28"/>
          <w:szCs w:val="28"/>
          <w:lang w:eastAsia="ru-RU"/>
        </w:rPr>
        <w:t>- региональный государственный надзор за геологическим изучением, рациональным использованием и охраной недр в отношении участков недр местного значения</w:t>
      </w:r>
      <w:r w:rsidR="00A75F96">
        <w:rPr>
          <w:rFonts w:ascii="PT Astra Serif" w:eastAsia="Times New Roman" w:hAnsi="PT Astra Serif"/>
          <w:sz w:val="28"/>
          <w:szCs w:val="28"/>
          <w:lang w:eastAsia="ru-RU"/>
        </w:rPr>
        <w:t>.</w:t>
      </w:r>
      <w:r>
        <w:rPr>
          <w:rFonts w:ascii="PT Astra Serif" w:hAnsi="PT Astra Serif"/>
          <w:sz w:val="28"/>
          <w:szCs w:val="28"/>
        </w:rPr>
        <w:t xml:space="preserve"> </w:t>
      </w:r>
    </w:p>
    <w:p w:rsidR="00674166" w:rsidRPr="00674166" w:rsidRDefault="00674166" w:rsidP="00A75F96">
      <w:pPr>
        <w:pStyle w:val="a3"/>
        <w:widowControl w:val="0"/>
        <w:tabs>
          <w:tab w:val="left" w:pos="993"/>
        </w:tabs>
        <w:spacing w:after="0" w:line="240" w:lineRule="auto"/>
        <w:ind w:left="0" w:firstLine="709"/>
        <w:jc w:val="both"/>
        <w:rPr>
          <w:rFonts w:ascii="PT Astra Serif" w:hAnsi="PT Astra Serif"/>
          <w:sz w:val="28"/>
          <w:szCs w:val="28"/>
        </w:rPr>
      </w:pPr>
      <w:r>
        <w:rPr>
          <w:rFonts w:ascii="PT Astra Serif" w:hAnsi="PT Astra Serif"/>
          <w:sz w:val="28"/>
          <w:szCs w:val="28"/>
        </w:rPr>
        <w:t>2) </w:t>
      </w:r>
      <w:r w:rsidRPr="00F66E1A">
        <w:rPr>
          <w:rFonts w:ascii="PT Astra Serif" w:hAnsi="PT Astra Serif"/>
          <w:sz w:val="28"/>
          <w:szCs w:val="28"/>
        </w:rPr>
        <w:t>Контроль за соблюдением лицензионных требований и условий при осуществлении деятельности по заготовке, хранению, переработке и реализации лома черных, цветных металлов</w:t>
      </w:r>
      <w:proofErr w:type="gramStart"/>
      <w:r w:rsidRPr="00F66E1A">
        <w:rPr>
          <w:rFonts w:ascii="PT Astra Serif" w:hAnsi="PT Astra Serif"/>
          <w:sz w:val="28"/>
          <w:szCs w:val="28"/>
        </w:rPr>
        <w:t>.</w:t>
      </w:r>
      <w:r>
        <w:rPr>
          <w:rFonts w:ascii="PT Astra Serif" w:hAnsi="PT Astra Serif"/>
          <w:sz w:val="28"/>
          <w:szCs w:val="28"/>
        </w:rPr>
        <w:t>»</w:t>
      </w:r>
      <w:r w:rsidRPr="00674166">
        <w:rPr>
          <w:rFonts w:ascii="PT Astra Serif" w:hAnsi="PT Astra Serif"/>
          <w:sz w:val="28"/>
          <w:szCs w:val="28"/>
        </w:rPr>
        <w:t>;</w:t>
      </w:r>
      <w:proofErr w:type="gramEnd"/>
    </w:p>
    <w:p w:rsidR="00A0049D" w:rsidRPr="00A609BC" w:rsidRDefault="00A00222" w:rsidP="00A609BC">
      <w:pPr>
        <w:widowControl w:val="0"/>
        <w:numPr>
          <w:ilvl w:val="0"/>
          <w:numId w:val="29"/>
        </w:numPr>
        <w:shd w:val="clear" w:color="auto" w:fill="FFFFFF"/>
        <w:tabs>
          <w:tab w:val="left" w:pos="993"/>
        </w:tabs>
        <w:spacing w:after="0" w:line="240" w:lineRule="auto"/>
        <w:ind w:left="0" w:firstLine="709"/>
        <w:jc w:val="both"/>
        <w:rPr>
          <w:rFonts w:ascii="PT Astra Serif" w:hAnsi="PT Astra Serif" w:cs="PT Astra Serif"/>
          <w:bCs/>
          <w:sz w:val="28"/>
          <w:szCs w:val="28"/>
          <w:lang w:eastAsia="ru-RU"/>
        </w:rPr>
      </w:pPr>
      <w:r w:rsidRPr="00A609BC">
        <w:rPr>
          <w:rFonts w:ascii="PT Astra Serif" w:hAnsi="PT Astra Serif" w:cs="PT Astra Serif"/>
          <w:bCs/>
          <w:sz w:val="28"/>
          <w:szCs w:val="28"/>
          <w:lang w:eastAsia="ru-RU"/>
        </w:rPr>
        <w:t xml:space="preserve">Раздел 3 </w:t>
      </w:r>
      <w:r w:rsidR="00A0049D" w:rsidRPr="00A609BC">
        <w:rPr>
          <w:rFonts w:ascii="PT Astra Serif" w:hAnsi="PT Astra Serif" w:cs="PT Astra Serif"/>
          <w:bCs/>
          <w:sz w:val="28"/>
          <w:szCs w:val="28"/>
          <w:lang w:eastAsia="ru-RU"/>
        </w:rPr>
        <w:t>изложить в следующей редакции</w:t>
      </w:r>
      <w:r w:rsidRPr="00A609BC">
        <w:rPr>
          <w:rFonts w:ascii="PT Astra Serif" w:hAnsi="PT Astra Serif" w:cs="PT Astra Serif"/>
          <w:bCs/>
          <w:sz w:val="28"/>
          <w:szCs w:val="28"/>
          <w:lang w:eastAsia="ru-RU"/>
        </w:rPr>
        <w:t>:</w:t>
      </w:r>
    </w:p>
    <w:p w:rsidR="00A00222" w:rsidRDefault="00A00222">
      <w:pPr>
        <w:spacing w:after="0" w:line="240" w:lineRule="auto"/>
        <w:rPr>
          <w:rFonts w:ascii="PT Astra Serif" w:eastAsia="Times New Roman" w:hAnsi="PT Astra Serif"/>
          <w:bCs/>
          <w:spacing w:val="-3"/>
          <w:sz w:val="28"/>
          <w:szCs w:val="28"/>
          <w:lang w:eastAsia="ru-RU"/>
        </w:rPr>
      </w:pPr>
      <w:r>
        <w:rPr>
          <w:rFonts w:ascii="PT Astra Serif" w:eastAsia="Times New Roman" w:hAnsi="PT Astra Serif"/>
          <w:bCs/>
          <w:spacing w:val="-3"/>
          <w:sz w:val="28"/>
          <w:szCs w:val="28"/>
          <w:lang w:eastAsia="ru-RU"/>
        </w:rPr>
        <w:br w:type="page"/>
      </w:r>
    </w:p>
    <w:p w:rsidR="00A00222" w:rsidRDefault="00A00222" w:rsidP="00A0049D">
      <w:pPr>
        <w:widowControl w:val="0"/>
        <w:shd w:val="clear" w:color="auto" w:fill="FFFFFF"/>
        <w:tabs>
          <w:tab w:val="left" w:pos="1134"/>
        </w:tabs>
        <w:spacing w:after="0" w:line="240" w:lineRule="auto"/>
        <w:ind w:firstLine="709"/>
        <w:jc w:val="both"/>
        <w:rPr>
          <w:rFonts w:ascii="PT Astra Serif" w:eastAsia="Times New Roman" w:hAnsi="PT Astra Serif"/>
          <w:bCs/>
          <w:spacing w:val="-3"/>
          <w:sz w:val="28"/>
          <w:szCs w:val="28"/>
          <w:lang w:eastAsia="ru-RU"/>
        </w:rPr>
        <w:sectPr w:rsidR="00A00222" w:rsidSect="00D132C8">
          <w:pgSz w:w="11906" w:h="16838"/>
          <w:pgMar w:top="1134" w:right="567" w:bottom="1134" w:left="1701" w:header="709" w:footer="709" w:gutter="0"/>
          <w:pgNumType w:start="1"/>
          <w:cols w:space="708"/>
          <w:docGrid w:linePitch="360"/>
        </w:sectPr>
      </w:pPr>
    </w:p>
    <w:p w:rsidR="00A00222" w:rsidRDefault="00A00222" w:rsidP="00A0049D">
      <w:pPr>
        <w:widowControl w:val="0"/>
        <w:shd w:val="clear" w:color="auto" w:fill="FFFFFF"/>
        <w:tabs>
          <w:tab w:val="left" w:pos="1134"/>
        </w:tabs>
        <w:spacing w:after="0" w:line="240" w:lineRule="auto"/>
        <w:ind w:firstLine="709"/>
        <w:jc w:val="both"/>
        <w:rPr>
          <w:rFonts w:ascii="PT Astra Serif" w:eastAsia="Times New Roman" w:hAnsi="PT Astra Serif"/>
          <w:bCs/>
          <w:spacing w:val="-3"/>
          <w:sz w:val="28"/>
          <w:szCs w:val="28"/>
          <w:lang w:eastAsia="ru-RU"/>
        </w:rPr>
      </w:pPr>
    </w:p>
    <w:p w:rsidR="00A609BC" w:rsidRPr="00F66E1A" w:rsidRDefault="00A609BC" w:rsidP="00B11DD3">
      <w:pPr>
        <w:pStyle w:val="ConsPlusNormal"/>
        <w:jc w:val="center"/>
        <w:rPr>
          <w:rFonts w:ascii="PT Astra Serif" w:hAnsi="PT Astra Serif"/>
          <w:b/>
          <w:sz w:val="28"/>
          <w:szCs w:val="28"/>
        </w:rPr>
      </w:pPr>
      <w:r>
        <w:rPr>
          <w:rFonts w:ascii="PT Astra Serif" w:hAnsi="PT Astra Serif"/>
          <w:bCs/>
          <w:spacing w:val="-3"/>
          <w:sz w:val="28"/>
          <w:szCs w:val="28"/>
        </w:rPr>
        <w:t>«</w:t>
      </w:r>
      <w:r w:rsidRPr="00A609BC">
        <w:rPr>
          <w:rFonts w:ascii="PT Astra Serif" w:hAnsi="PT Astra Serif"/>
          <w:b/>
          <w:bCs/>
          <w:spacing w:val="-3"/>
          <w:sz w:val="28"/>
          <w:szCs w:val="28"/>
        </w:rPr>
        <w:t>3.</w:t>
      </w:r>
      <w:r>
        <w:rPr>
          <w:rFonts w:ascii="PT Astra Serif" w:hAnsi="PT Astra Serif"/>
          <w:bCs/>
          <w:spacing w:val="-3"/>
          <w:sz w:val="28"/>
          <w:szCs w:val="28"/>
        </w:rPr>
        <w:t xml:space="preserve"> </w:t>
      </w:r>
      <w:r w:rsidRPr="00F66E1A">
        <w:rPr>
          <w:rFonts w:ascii="PT Astra Serif" w:hAnsi="PT Astra Serif"/>
          <w:b/>
          <w:sz w:val="28"/>
          <w:szCs w:val="28"/>
        </w:rPr>
        <w:t>План мероприятий по профилактике нарушений</w:t>
      </w:r>
      <w:r w:rsidRPr="00F66E1A">
        <w:rPr>
          <w:rFonts w:ascii="PT Astra Serif" w:eastAsiaTheme="minorHAnsi" w:hAnsi="PT Astra Serif"/>
          <w:sz w:val="28"/>
          <w:szCs w:val="28"/>
          <w:lang w:eastAsia="en-US"/>
        </w:rPr>
        <w:t xml:space="preserve"> </w:t>
      </w:r>
      <w:r w:rsidRPr="00F66E1A">
        <w:rPr>
          <w:rFonts w:ascii="PT Astra Serif" w:hAnsi="PT Astra Serif"/>
          <w:b/>
          <w:sz w:val="28"/>
          <w:szCs w:val="28"/>
        </w:rPr>
        <w:t>на 2019 год</w:t>
      </w:r>
    </w:p>
    <w:p w:rsidR="00A609BC" w:rsidRPr="00F66E1A" w:rsidRDefault="00A609BC" w:rsidP="00B11DD3">
      <w:pPr>
        <w:pStyle w:val="ConsPlusNormal"/>
        <w:jc w:val="center"/>
        <w:rPr>
          <w:rFonts w:ascii="PT Astra Serif" w:hAnsi="PT Astra Serif"/>
          <w:b/>
          <w:sz w:val="28"/>
          <w:szCs w:val="28"/>
        </w:rPr>
      </w:pPr>
      <w:r w:rsidRPr="00F66E1A">
        <w:rPr>
          <w:rFonts w:ascii="PT Astra Serif" w:hAnsi="PT Astra Serif"/>
          <w:b/>
          <w:sz w:val="28"/>
          <w:szCs w:val="28"/>
        </w:rPr>
        <w:t>и проект плана по профилактике нарушений на 2020 и 2021 годы</w:t>
      </w:r>
    </w:p>
    <w:p w:rsidR="00A609BC" w:rsidRPr="00F66E1A" w:rsidRDefault="00A609BC" w:rsidP="00A609BC">
      <w:pPr>
        <w:pStyle w:val="ConsPlusNormal"/>
        <w:jc w:val="center"/>
        <w:rPr>
          <w:rFonts w:ascii="PT Astra Serif" w:hAnsi="PT Astra Serif"/>
          <w:sz w:val="28"/>
          <w:szCs w:val="28"/>
        </w:rPr>
      </w:pPr>
    </w:p>
    <w:p w:rsidR="00A609BC" w:rsidRPr="00F66E1A" w:rsidRDefault="00A609BC" w:rsidP="00B11DD3">
      <w:pPr>
        <w:pStyle w:val="ConsPlusNormal"/>
        <w:jc w:val="center"/>
        <w:rPr>
          <w:rFonts w:ascii="PT Astra Serif" w:hAnsi="PT Astra Serif"/>
          <w:sz w:val="28"/>
          <w:szCs w:val="28"/>
        </w:rPr>
      </w:pPr>
      <w:r w:rsidRPr="00F66E1A">
        <w:rPr>
          <w:rFonts w:ascii="PT Astra Serif" w:hAnsi="PT Astra Serif"/>
          <w:sz w:val="28"/>
          <w:szCs w:val="28"/>
        </w:rPr>
        <w:t>План мероприятий по профилактике нарушений</w:t>
      </w:r>
      <w:r w:rsidRPr="00F66E1A">
        <w:rPr>
          <w:rFonts w:ascii="PT Astra Serif" w:eastAsiaTheme="minorHAnsi" w:hAnsi="PT Astra Serif"/>
          <w:sz w:val="28"/>
          <w:szCs w:val="28"/>
          <w:lang w:eastAsia="en-US"/>
        </w:rPr>
        <w:t xml:space="preserve"> </w:t>
      </w:r>
      <w:r w:rsidRPr="00F66E1A">
        <w:rPr>
          <w:rFonts w:ascii="PT Astra Serif" w:hAnsi="PT Astra Serif"/>
          <w:sz w:val="28"/>
          <w:szCs w:val="28"/>
        </w:rPr>
        <w:t>на 2019 год</w:t>
      </w:r>
    </w:p>
    <w:p w:rsidR="00A00222" w:rsidRDefault="00A00222" w:rsidP="00A0049D">
      <w:pPr>
        <w:widowControl w:val="0"/>
        <w:shd w:val="clear" w:color="auto" w:fill="FFFFFF"/>
        <w:tabs>
          <w:tab w:val="left" w:pos="1134"/>
        </w:tabs>
        <w:spacing w:after="0" w:line="240" w:lineRule="auto"/>
        <w:ind w:firstLine="709"/>
        <w:jc w:val="both"/>
        <w:rPr>
          <w:rFonts w:ascii="PT Astra Serif" w:eastAsia="Times New Roman" w:hAnsi="PT Astra Serif"/>
          <w:bCs/>
          <w:spacing w:val="-3"/>
          <w:sz w:val="28"/>
          <w:szCs w:val="28"/>
          <w:lang w:eastAsia="ru-RU"/>
        </w:rPr>
      </w:pPr>
    </w:p>
    <w:p w:rsidR="00A609BC" w:rsidRDefault="00A609BC" w:rsidP="00A0049D">
      <w:pPr>
        <w:widowControl w:val="0"/>
        <w:shd w:val="clear" w:color="auto" w:fill="FFFFFF"/>
        <w:tabs>
          <w:tab w:val="left" w:pos="1134"/>
        </w:tabs>
        <w:spacing w:after="0" w:line="240" w:lineRule="auto"/>
        <w:ind w:firstLine="709"/>
        <w:jc w:val="both"/>
        <w:rPr>
          <w:rFonts w:ascii="PT Astra Serif" w:eastAsia="Times New Roman" w:hAnsi="PT Astra Serif"/>
          <w:bCs/>
          <w:spacing w:val="-3"/>
          <w:sz w:val="28"/>
          <w:szCs w:val="28"/>
          <w:lang w:eastAsia="ru-RU"/>
        </w:rPr>
      </w:pPr>
    </w:p>
    <w:tbl>
      <w:tblPr>
        <w:tblStyle w:val="a9"/>
        <w:tblW w:w="15026" w:type="dxa"/>
        <w:tblInd w:w="250" w:type="dxa"/>
        <w:tblLayout w:type="fixed"/>
        <w:tblLook w:val="04A0" w:firstRow="1" w:lastRow="0" w:firstColumn="1" w:lastColumn="0" w:noHBand="0" w:noVBand="1"/>
      </w:tblPr>
      <w:tblGrid>
        <w:gridCol w:w="705"/>
        <w:gridCol w:w="4368"/>
        <w:gridCol w:w="3113"/>
        <w:gridCol w:w="2127"/>
        <w:gridCol w:w="2302"/>
        <w:gridCol w:w="2411"/>
      </w:tblGrid>
      <w:tr w:rsidR="00A609BC" w:rsidRPr="00A609BC" w:rsidTr="00971AFA">
        <w:tc>
          <w:tcPr>
            <w:tcW w:w="705"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w:t>
            </w:r>
          </w:p>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п</w:t>
            </w:r>
            <w:r w:rsidRPr="00A609BC">
              <w:rPr>
                <w:rFonts w:ascii="PT Astra Serif" w:hAnsi="PT Astra Serif" w:cs="Times New Roman"/>
                <w:b/>
                <w:sz w:val="24"/>
                <w:szCs w:val="24"/>
                <w:lang w:val="en-US"/>
              </w:rPr>
              <w:t>/</w:t>
            </w:r>
            <w:r w:rsidRPr="00A609BC">
              <w:rPr>
                <w:rFonts w:ascii="PT Astra Serif" w:hAnsi="PT Astra Serif" w:cs="Times New Roman"/>
                <w:b/>
                <w:sz w:val="24"/>
                <w:szCs w:val="24"/>
              </w:rPr>
              <w:t>п</w:t>
            </w:r>
          </w:p>
        </w:tc>
        <w:tc>
          <w:tcPr>
            <w:tcW w:w="4368"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Формы и виды профилактических мероприятий</w:t>
            </w:r>
          </w:p>
        </w:tc>
        <w:tc>
          <w:tcPr>
            <w:tcW w:w="3113"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Ответственные исполнители</w:t>
            </w:r>
          </w:p>
        </w:tc>
        <w:tc>
          <w:tcPr>
            <w:tcW w:w="2127"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Периодичность проведения, сроки выполнения</w:t>
            </w:r>
          </w:p>
        </w:tc>
        <w:tc>
          <w:tcPr>
            <w:tcW w:w="2302"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Адресаты мероприятия</w:t>
            </w:r>
          </w:p>
        </w:tc>
        <w:tc>
          <w:tcPr>
            <w:tcW w:w="2411"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Ожидаемые результаты проведения мероприятий</w:t>
            </w:r>
          </w:p>
        </w:tc>
      </w:tr>
      <w:tr w:rsidR="00A609BC" w:rsidRPr="00A609BC" w:rsidTr="00971AFA">
        <w:tc>
          <w:tcPr>
            <w:tcW w:w="15026" w:type="dxa"/>
            <w:gridSpan w:val="6"/>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PT Astra Serif"/>
                <w:b/>
                <w:sz w:val="24"/>
                <w:szCs w:val="24"/>
              </w:rPr>
              <w:t>Размещение перечней нормативных правовых актов</w:t>
            </w:r>
          </w:p>
        </w:tc>
      </w:tr>
      <w:tr w:rsidR="00A609BC" w:rsidRPr="00A609BC" w:rsidTr="00971AFA">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Составление отдельных перечней нормативных правовых актов для каждого вида регионального государственного контроля (надзора) по установленной форме</w:t>
            </w:r>
          </w:p>
        </w:tc>
        <w:tc>
          <w:tcPr>
            <w:tcW w:w="3113"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 </w:t>
            </w:r>
          </w:p>
        </w:tc>
        <w:tc>
          <w:tcPr>
            <w:tcW w:w="2127"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31.05.2019</w:t>
            </w:r>
          </w:p>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(в случае отмены действующих или принятия новых нормативных правовых актов – в течение 1 месяца со дня вступления соответствующих нормативных правовых актов в законную силу)</w:t>
            </w:r>
          </w:p>
        </w:tc>
        <w:tc>
          <w:tcPr>
            <w:tcW w:w="2302"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действующих обязательных требованиях</w:t>
            </w:r>
          </w:p>
        </w:tc>
      </w:tr>
      <w:tr w:rsidR="00A609BC" w:rsidRPr="00A609BC" w:rsidTr="00971AFA">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 xml:space="preserve">Размещение и актуализация на официальном сайте департамента в информационно-телекоммуникационной сети «Интернет» (https://dprr.yanao.ru/) в подразделе «Перечень обязательных требований» для каждого вида регионального государственного </w:t>
            </w:r>
            <w:r w:rsidRPr="00A609BC">
              <w:rPr>
                <w:rFonts w:ascii="PT Astra Serif" w:hAnsi="PT Astra Serif" w:cs="Times New Roman"/>
                <w:sz w:val="24"/>
                <w:szCs w:val="24"/>
              </w:rPr>
              <w:lastRenderedPageBreak/>
              <w:t>контроля (надзора) перечней нормативных правовых актов или их отдельных частей, содержащих обязательные требования, оценка соблюдения которых является предметом регионального государственного контроля (надзора), а также текстов соответствующих нормативных правовых актов</w:t>
            </w:r>
          </w:p>
        </w:tc>
        <w:tc>
          <w:tcPr>
            <w:tcW w:w="3113"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Pr>
                <w:rFonts w:ascii="PT Astra Serif" w:hAnsi="PT Astra Serif" w:cs="Times New Roman"/>
                <w:sz w:val="24"/>
                <w:szCs w:val="24"/>
              </w:rPr>
              <w:lastRenderedPageBreak/>
              <w:t>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 мере необходимости</w:t>
            </w:r>
          </w:p>
        </w:tc>
        <w:tc>
          <w:tcPr>
            <w:tcW w:w="2302"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действующих обязательных требованиях</w:t>
            </w:r>
          </w:p>
        </w:tc>
      </w:tr>
      <w:tr w:rsidR="00A609BC" w:rsidRPr="00A609BC" w:rsidTr="00971AFA">
        <w:tc>
          <w:tcPr>
            <w:tcW w:w="15026" w:type="dxa"/>
            <w:gridSpan w:val="6"/>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PT Astra Serif"/>
                <w:b/>
                <w:sz w:val="24"/>
                <w:szCs w:val="24"/>
              </w:rPr>
              <w:lastRenderedPageBreak/>
              <w:t>Информирование по вопросам соблюдения обязательных требований</w:t>
            </w:r>
          </w:p>
        </w:tc>
      </w:tr>
      <w:tr w:rsidR="00A609BC" w:rsidRPr="00A609BC" w:rsidTr="00971AFA">
        <w:trPr>
          <w:trHeight w:val="2258"/>
        </w:trPr>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autoSpaceDE w:val="0"/>
              <w:autoSpaceDN w:val="0"/>
              <w:adjustRightInd w:val="0"/>
              <w:spacing w:after="0" w:line="240" w:lineRule="auto"/>
              <w:rPr>
                <w:rFonts w:ascii="PT Astra Serif" w:hAnsi="PT Astra Serif" w:cs="PT Astra Serif"/>
                <w:sz w:val="24"/>
                <w:szCs w:val="24"/>
              </w:rPr>
            </w:pPr>
            <w:r w:rsidRPr="00A609BC">
              <w:rPr>
                <w:rFonts w:ascii="PT Astra Serif" w:hAnsi="PT Astra Serif" w:cs="Times New Roman"/>
                <w:sz w:val="24"/>
                <w:szCs w:val="24"/>
              </w:rPr>
              <w:t>Разработка, размещение и актуализация на официальном сайте департамента в информационно-телекоммуникационной сети «Интернет» (</w:t>
            </w:r>
            <w:hyperlink r:id="rId7" w:history="1">
              <w:r w:rsidRPr="00A609BC">
                <w:rPr>
                  <w:rStyle w:val="aa"/>
                  <w:rFonts w:ascii="PT Astra Serif" w:hAnsi="PT Astra Serif"/>
                  <w:sz w:val="24"/>
                </w:rPr>
                <w:t>https://dprr.yanao.ru/</w:t>
              </w:r>
            </w:hyperlink>
            <w:r w:rsidRPr="00A609BC">
              <w:rPr>
                <w:rFonts w:ascii="PT Astra Serif" w:hAnsi="PT Astra Serif" w:cs="Times New Roman"/>
                <w:sz w:val="24"/>
                <w:szCs w:val="24"/>
              </w:rPr>
              <w:t xml:space="preserve">) в подразделе «Перечень обязательных требований» руководств по соблюдению обязательных требований </w:t>
            </w:r>
            <w:r w:rsidRPr="00A609BC">
              <w:rPr>
                <w:rFonts w:ascii="PT Astra Serif" w:hAnsi="PT Astra Serif" w:cs="PT Astra Serif"/>
                <w:sz w:val="24"/>
                <w:szCs w:val="24"/>
              </w:rPr>
              <w:t xml:space="preserve">по результатам анализа наиболее часто встречающихся случаев нарушений обязательных требований </w:t>
            </w:r>
          </w:p>
        </w:tc>
        <w:tc>
          <w:tcPr>
            <w:tcW w:w="3113"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 мере необходимости</w:t>
            </w:r>
          </w:p>
        </w:tc>
        <w:tc>
          <w:tcPr>
            <w:tcW w:w="2302"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действующих обязательных требованиях</w:t>
            </w:r>
          </w:p>
        </w:tc>
      </w:tr>
      <w:tr w:rsidR="00A609BC" w:rsidRPr="00A609BC" w:rsidTr="00971AFA">
        <w:trPr>
          <w:trHeight w:val="2258"/>
        </w:trPr>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autoSpaceDE w:val="0"/>
              <w:autoSpaceDN w:val="0"/>
              <w:adjustRightInd w:val="0"/>
              <w:spacing w:after="0" w:line="240" w:lineRule="auto"/>
              <w:rPr>
                <w:rFonts w:ascii="Times New Roman" w:hAnsi="Times New Roman" w:cs="Times New Roman"/>
                <w:sz w:val="24"/>
                <w:szCs w:val="24"/>
              </w:rPr>
            </w:pPr>
            <w:r w:rsidRPr="00A609BC">
              <w:rPr>
                <w:rFonts w:ascii="Times New Roman" w:hAnsi="Times New Roman" w:cs="Times New Roman"/>
                <w:sz w:val="24"/>
                <w:szCs w:val="24"/>
              </w:rPr>
              <w:t>Проведение разъяснительной и консультационной работы по вопросам соблюдения обязательных требований.</w:t>
            </w:r>
          </w:p>
          <w:p w:rsidR="00A609BC" w:rsidRPr="00A609BC" w:rsidRDefault="00A609BC" w:rsidP="00A609BC">
            <w:pPr>
              <w:autoSpaceDE w:val="0"/>
              <w:autoSpaceDN w:val="0"/>
              <w:adjustRightInd w:val="0"/>
              <w:spacing w:after="0" w:line="240" w:lineRule="auto"/>
              <w:rPr>
                <w:rFonts w:ascii="Times New Roman" w:hAnsi="Times New Roman" w:cs="Times New Roman"/>
                <w:sz w:val="24"/>
                <w:szCs w:val="24"/>
              </w:rPr>
            </w:pPr>
            <w:r w:rsidRPr="00A609BC">
              <w:rPr>
                <w:rFonts w:ascii="Times New Roman" w:hAnsi="Times New Roman" w:cs="Times New Roman"/>
                <w:sz w:val="24"/>
                <w:szCs w:val="24"/>
              </w:rPr>
              <w:t>Размещение материалов с ответами на вопросы юридических лиц и индивидуальных предпринимателей, имеющие общий характер</w:t>
            </w:r>
            <w:r w:rsidR="00B11DD3">
              <w:rPr>
                <w:rFonts w:ascii="Times New Roman" w:hAnsi="Times New Roman" w:cs="Times New Roman"/>
                <w:sz w:val="24"/>
                <w:szCs w:val="24"/>
              </w:rPr>
              <w:t>,</w:t>
            </w:r>
            <w:r w:rsidRPr="00A609BC">
              <w:rPr>
                <w:rFonts w:ascii="Times New Roman" w:hAnsi="Times New Roman" w:cs="Times New Roman"/>
                <w:sz w:val="24"/>
                <w:szCs w:val="24"/>
              </w:rPr>
              <w:t xml:space="preserve"> </w:t>
            </w:r>
            <w:r w:rsidRPr="00A609BC">
              <w:rPr>
                <w:rFonts w:ascii="PT Astra Serif" w:hAnsi="PT Astra Serif" w:cs="Times New Roman"/>
                <w:sz w:val="24"/>
                <w:szCs w:val="24"/>
              </w:rPr>
              <w:t>на официальном сайте департамента в информационно-телекоммуникационной сети «Интернет» (</w:t>
            </w:r>
            <w:hyperlink r:id="rId8" w:history="1">
              <w:r w:rsidRPr="00A609BC">
                <w:rPr>
                  <w:rStyle w:val="aa"/>
                  <w:rFonts w:ascii="PT Astra Serif" w:hAnsi="PT Astra Serif"/>
                  <w:sz w:val="24"/>
                </w:rPr>
                <w:t>https://dprr.yanao.ru/</w:t>
              </w:r>
            </w:hyperlink>
            <w:r w:rsidRPr="00A609BC">
              <w:rPr>
                <w:rFonts w:ascii="PT Astra Serif" w:hAnsi="PT Astra Serif" w:cs="Times New Roman"/>
                <w:sz w:val="24"/>
                <w:szCs w:val="24"/>
              </w:rPr>
              <w:t>)</w:t>
            </w:r>
            <w:r w:rsidRPr="00A609BC">
              <w:rPr>
                <w:rFonts w:ascii="Times New Roman" w:hAnsi="Times New Roman" w:cs="Times New Roman"/>
                <w:sz w:val="24"/>
                <w:szCs w:val="24"/>
              </w:rPr>
              <w:t xml:space="preserve">, в средствах массовой информации по их запросам, с учетом ограничений, </w:t>
            </w:r>
            <w:r w:rsidRPr="00A609BC">
              <w:rPr>
                <w:rFonts w:ascii="Times New Roman" w:hAnsi="Times New Roman" w:cs="Times New Roman"/>
                <w:sz w:val="24"/>
                <w:szCs w:val="24"/>
              </w:rPr>
              <w:lastRenderedPageBreak/>
              <w:t>установленных законодательством о защите персональных данных</w:t>
            </w:r>
            <w:r w:rsidR="00B11DD3">
              <w:rPr>
                <w:rFonts w:ascii="Times New Roman" w:hAnsi="Times New Roman" w:cs="Times New Roman"/>
                <w:sz w:val="24"/>
                <w:szCs w:val="24"/>
              </w:rPr>
              <w:t>, иной охраняемой законом тайны</w:t>
            </w:r>
          </w:p>
          <w:p w:rsidR="00A609BC" w:rsidRPr="00A609BC" w:rsidRDefault="00A609BC" w:rsidP="00A609BC">
            <w:pPr>
              <w:autoSpaceDN w:val="0"/>
              <w:spacing w:after="0" w:line="240" w:lineRule="auto"/>
              <w:textAlignment w:val="baseline"/>
              <w:rPr>
                <w:rFonts w:ascii="Times New Roman" w:eastAsia="Times New Roman" w:hAnsi="Times New Roman"/>
                <w:sz w:val="24"/>
                <w:szCs w:val="24"/>
                <w:lang w:eastAsia="ru-RU"/>
              </w:rPr>
            </w:pPr>
            <w:r w:rsidRPr="00A609BC">
              <w:rPr>
                <w:rFonts w:ascii="Times New Roman" w:eastAsia="Times New Roman" w:hAnsi="Times New Roman"/>
                <w:sz w:val="24"/>
                <w:szCs w:val="24"/>
                <w:lang w:eastAsia="ru-RU"/>
              </w:rPr>
              <w:t xml:space="preserve"> </w:t>
            </w:r>
          </w:p>
        </w:tc>
        <w:tc>
          <w:tcPr>
            <w:tcW w:w="3113" w:type="dxa"/>
            <w:tcBorders>
              <w:top w:val="single" w:sz="4" w:space="0" w:color="auto"/>
              <w:left w:val="single" w:sz="4" w:space="0" w:color="auto"/>
              <w:bottom w:val="single" w:sz="4" w:space="0" w:color="auto"/>
              <w:right w:val="single" w:sz="4" w:space="0" w:color="auto"/>
            </w:tcBorders>
          </w:tcPr>
          <w:p w:rsidR="00A609BC" w:rsidRPr="00A609BC" w:rsidRDefault="008E6D07" w:rsidP="00A609BC">
            <w:pPr>
              <w:autoSpaceDN w:val="0"/>
              <w:spacing w:after="0" w:line="240" w:lineRule="auto"/>
              <w:textAlignment w:val="baseline"/>
              <w:rPr>
                <w:rFonts w:ascii="Times New Roman" w:eastAsia="Times New Roman" w:hAnsi="Times New Roman"/>
                <w:sz w:val="24"/>
                <w:szCs w:val="24"/>
                <w:lang w:eastAsia="ru-RU"/>
              </w:rPr>
            </w:pPr>
            <w:r>
              <w:rPr>
                <w:rFonts w:ascii="PT Astra Serif" w:hAnsi="PT Astra Serif" w:cs="Times New Roman"/>
                <w:sz w:val="24"/>
                <w:szCs w:val="24"/>
              </w:rPr>
              <w:lastRenderedPageBreak/>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autoSpaceDN w:val="0"/>
              <w:spacing w:after="0" w:line="240" w:lineRule="auto"/>
              <w:textAlignment w:val="baseline"/>
              <w:rPr>
                <w:rFonts w:ascii="Times New Roman" w:eastAsia="Times New Roman" w:hAnsi="Times New Roman"/>
                <w:sz w:val="24"/>
                <w:szCs w:val="24"/>
                <w:lang w:eastAsia="ru-RU"/>
              </w:rPr>
            </w:pPr>
            <w:r w:rsidRPr="00A609BC">
              <w:rPr>
                <w:rFonts w:ascii="Times New Roman" w:eastAsia="Times New Roman" w:hAnsi="Times New Roman"/>
                <w:sz w:val="24"/>
                <w:szCs w:val="24"/>
                <w:lang w:eastAsia="ru-RU"/>
              </w:rPr>
              <w:t xml:space="preserve">По мере </w:t>
            </w:r>
            <w:r w:rsidRPr="00A609BC">
              <w:rPr>
                <w:rFonts w:ascii="Times New Roman" w:eastAsia="Times New Roman" w:hAnsi="Times New Roman"/>
                <w:sz w:val="24"/>
                <w:szCs w:val="24"/>
                <w:lang w:eastAsia="ru-RU"/>
              </w:rPr>
              <w:br/>
              <w:t>обращения</w:t>
            </w:r>
          </w:p>
        </w:tc>
        <w:tc>
          <w:tcPr>
            <w:tcW w:w="2302"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autoSpaceDN w:val="0"/>
              <w:spacing w:after="0" w:line="240" w:lineRule="auto"/>
              <w:textAlignment w:val="baseline"/>
              <w:rPr>
                <w:rFonts w:ascii="Times New Roman" w:eastAsia="Times New Roman" w:hAnsi="Times New Roman"/>
                <w:sz w:val="24"/>
                <w:szCs w:val="24"/>
                <w:lang w:eastAsia="ru-RU"/>
              </w:rPr>
            </w:pPr>
            <w:r w:rsidRPr="00A609BC">
              <w:rPr>
                <w:rFonts w:ascii="Times New Roman" w:hAnsi="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autoSpaceDN w:val="0"/>
              <w:spacing w:after="0" w:line="240" w:lineRule="auto"/>
              <w:textAlignment w:val="baseline"/>
              <w:rPr>
                <w:rFonts w:ascii="Times New Roman" w:eastAsia="Times New Roman" w:hAnsi="Times New Roman"/>
                <w:sz w:val="24"/>
                <w:szCs w:val="24"/>
                <w:lang w:eastAsia="ru-RU"/>
              </w:rPr>
            </w:pPr>
            <w:r w:rsidRPr="00A609BC">
              <w:rPr>
                <w:rFonts w:ascii="Times New Roman" w:eastAsia="Times New Roman" w:hAnsi="Times New Roman"/>
                <w:sz w:val="24"/>
                <w:szCs w:val="24"/>
                <w:lang w:eastAsia="ru-RU"/>
              </w:rPr>
              <w:t>Повышение информированности подконтрольных субъектов о действующих обязательных требованиях</w:t>
            </w:r>
          </w:p>
        </w:tc>
      </w:tr>
      <w:tr w:rsidR="00A609BC" w:rsidRPr="00A609BC" w:rsidTr="00971AFA">
        <w:trPr>
          <w:trHeight w:val="2258"/>
        </w:trPr>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trike/>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Подготовка и распространение информации, в том числе путем размещения на официальном сайте департамента в информационно-телекоммуникационной сети «Интернет» (</w:t>
            </w:r>
            <w:hyperlink r:id="rId9" w:history="1">
              <w:r w:rsidRPr="00A609BC">
                <w:rPr>
                  <w:rStyle w:val="aa"/>
                  <w:rFonts w:ascii="PT Astra Serif" w:hAnsi="PT Astra Serif"/>
                  <w:sz w:val="24"/>
                </w:rPr>
                <w:t>https://dprr.yanao.ru/</w:t>
              </w:r>
            </w:hyperlink>
            <w:r w:rsidRPr="00A609BC">
              <w:rPr>
                <w:rFonts w:ascii="PT Astra Serif" w:hAnsi="PT Astra Serif" w:cs="Times New Roman"/>
                <w:sz w:val="24"/>
                <w:szCs w:val="24"/>
              </w:rPr>
              <w:t>) в подразделе «Перечень обязательных требований», о содержании новых нормативных правовых актов, устанавливающих обязательные требования, внесенных изменениях в действующие нормативные правовые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(в случае изменения обязательных требований)</w:t>
            </w:r>
          </w:p>
        </w:tc>
        <w:tc>
          <w:tcPr>
            <w:tcW w:w="3113" w:type="dxa"/>
            <w:tcBorders>
              <w:top w:val="single" w:sz="4" w:space="0" w:color="auto"/>
              <w:left w:val="single" w:sz="4" w:space="0" w:color="auto"/>
              <w:bottom w:val="single" w:sz="4" w:space="0" w:color="auto"/>
              <w:right w:val="single" w:sz="4" w:space="0" w:color="auto"/>
            </w:tcBorders>
            <w:hideMark/>
          </w:tcPr>
          <w:p w:rsidR="00A609BC" w:rsidRPr="00A609BC" w:rsidRDefault="00B11DD3" w:rsidP="00A609BC">
            <w:pPr>
              <w:pStyle w:val="ConsPlusNormal"/>
              <w:rPr>
                <w:rFonts w:ascii="PT Astra Serif" w:hAnsi="PT Astra Serif" w:cs="Times New Roman"/>
                <w:sz w:val="24"/>
                <w:szCs w:val="24"/>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Не позднее 1 месяца с даты вступления в силу новых требований</w:t>
            </w:r>
          </w:p>
        </w:tc>
        <w:tc>
          <w:tcPr>
            <w:tcW w:w="2302"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вновь установленных обязательных требованиях</w:t>
            </w:r>
          </w:p>
        </w:tc>
      </w:tr>
      <w:tr w:rsidR="00A609BC" w:rsidRPr="00A609BC" w:rsidTr="00B11DD3">
        <w:trPr>
          <w:trHeight w:val="699"/>
        </w:trPr>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autoSpaceDE w:val="0"/>
              <w:autoSpaceDN w:val="0"/>
              <w:adjustRightInd w:val="0"/>
              <w:spacing w:after="0" w:line="240" w:lineRule="auto"/>
              <w:rPr>
                <w:rFonts w:ascii="PT Astra Serif" w:hAnsi="PT Astra Serif" w:cs="PT Astra Serif"/>
                <w:sz w:val="24"/>
                <w:szCs w:val="24"/>
              </w:rPr>
            </w:pPr>
            <w:r w:rsidRPr="00A609BC">
              <w:rPr>
                <w:rFonts w:ascii="PT Astra Serif" w:hAnsi="PT Astra Serif" w:cs="Times New Roman"/>
                <w:sz w:val="24"/>
                <w:szCs w:val="24"/>
              </w:rPr>
              <w:t xml:space="preserve">Проведение публичных мероприятий (конференций, семинаров) для подконтрольных субъектов </w:t>
            </w:r>
            <w:r w:rsidRPr="00A609BC">
              <w:rPr>
                <w:rFonts w:ascii="PT Astra Serif" w:hAnsi="PT Astra Serif" w:cs="PT Astra Serif"/>
                <w:sz w:val="24"/>
                <w:szCs w:val="24"/>
              </w:rPr>
              <w:t xml:space="preserve">с приглашением юридических лиц, индивидуальных предпринимателей и иных заинтересованных лиц, в целях </w:t>
            </w:r>
            <w:r w:rsidRPr="00A609BC">
              <w:rPr>
                <w:rFonts w:ascii="PT Astra Serif" w:hAnsi="PT Astra Serif" w:cs="PT Astra Serif"/>
                <w:sz w:val="24"/>
                <w:szCs w:val="24"/>
              </w:rPr>
              <w:lastRenderedPageBreak/>
              <w:t>обсуждения актуальных вопросов соблюдения обязательных требований</w:t>
            </w:r>
          </w:p>
          <w:p w:rsidR="00A609BC" w:rsidRPr="00A609BC" w:rsidRDefault="00A609BC" w:rsidP="00A609BC">
            <w:pPr>
              <w:pStyle w:val="ConsPlusNormal"/>
              <w:rPr>
                <w:rFonts w:ascii="PT Astra Serif" w:hAnsi="PT Astra Serif" w:cs="Times New Roman"/>
                <w:sz w:val="24"/>
                <w:szCs w:val="24"/>
              </w:rPr>
            </w:pPr>
          </w:p>
        </w:tc>
        <w:tc>
          <w:tcPr>
            <w:tcW w:w="3113" w:type="dxa"/>
            <w:tcBorders>
              <w:top w:val="single" w:sz="4" w:space="0" w:color="auto"/>
              <w:left w:val="single" w:sz="4" w:space="0" w:color="auto"/>
              <w:bottom w:val="single" w:sz="4" w:space="0" w:color="auto"/>
              <w:right w:val="single" w:sz="4" w:space="0" w:color="auto"/>
            </w:tcBorders>
            <w:hideMark/>
          </w:tcPr>
          <w:p w:rsidR="00A609BC" w:rsidRPr="00A609BC" w:rsidRDefault="00B11DD3" w:rsidP="00A609BC">
            <w:pPr>
              <w:pStyle w:val="ConsPlusNormal"/>
              <w:rPr>
                <w:rFonts w:ascii="PT Astra Serif" w:hAnsi="PT Astra Serif" w:cs="Times New Roman"/>
                <w:sz w:val="24"/>
                <w:szCs w:val="24"/>
              </w:rPr>
            </w:pPr>
            <w:r>
              <w:rPr>
                <w:rFonts w:ascii="PT Astra Serif" w:hAnsi="PT Astra Serif" w:cs="Times New Roman"/>
                <w:sz w:val="24"/>
                <w:szCs w:val="24"/>
              </w:rPr>
              <w:lastRenderedPageBreak/>
              <w:t xml:space="preserve">Начальник управления, заместитель начальника управления, начальник окружного отдела государственного экологического надзора </w:t>
            </w:r>
            <w:r>
              <w:rPr>
                <w:rFonts w:ascii="PT Astra Serif" w:hAnsi="PT Astra Serif" w:cs="Times New Roman"/>
                <w:sz w:val="24"/>
                <w:szCs w:val="24"/>
              </w:rPr>
              <w:lastRenderedPageBreak/>
              <w:t>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lastRenderedPageBreak/>
              <w:t>Не реже 1 раз в квартал</w:t>
            </w:r>
          </w:p>
        </w:tc>
        <w:tc>
          <w:tcPr>
            <w:tcW w:w="2302"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 xml:space="preserve">Юридические лица, индивидуальные предприниматели, осуществляющие хозяйственную и (или) иную </w:t>
            </w:r>
            <w:r w:rsidRPr="00A609BC">
              <w:rPr>
                <w:rFonts w:ascii="PT Astra Serif" w:hAnsi="PT Astra Serif" w:cs="Times New Roman"/>
                <w:sz w:val="24"/>
                <w:szCs w:val="24"/>
              </w:rPr>
              <w:lastRenderedPageBreak/>
              <w:t>деятельность</w:t>
            </w:r>
          </w:p>
        </w:tc>
        <w:tc>
          <w:tcPr>
            <w:tcW w:w="2411"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lastRenderedPageBreak/>
              <w:t>Предотвращение нарушения обязательных требований</w:t>
            </w:r>
          </w:p>
        </w:tc>
      </w:tr>
      <w:tr w:rsidR="00A609BC" w:rsidRPr="00A609BC" w:rsidTr="00971AFA">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Проведение публичных обсуждений результатов правоприменительной практики по видам регионального государственного контроля (надзора), в том числе в межведомственном формате</w:t>
            </w:r>
          </w:p>
        </w:tc>
        <w:tc>
          <w:tcPr>
            <w:tcW w:w="3113" w:type="dxa"/>
            <w:tcBorders>
              <w:top w:val="single" w:sz="4" w:space="0" w:color="auto"/>
              <w:left w:val="single" w:sz="4" w:space="0" w:color="auto"/>
              <w:bottom w:val="single" w:sz="4" w:space="0" w:color="auto"/>
              <w:right w:val="single" w:sz="4" w:space="0" w:color="auto"/>
            </w:tcBorders>
            <w:hideMark/>
          </w:tcPr>
          <w:p w:rsidR="00A609BC" w:rsidRPr="00A609BC" w:rsidRDefault="00B11DD3" w:rsidP="00A609BC">
            <w:pPr>
              <w:pStyle w:val="ConsPlusNormal"/>
              <w:rPr>
                <w:rFonts w:ascii="PT Astra Serif" w:hAnsi="PT Astra Serif" w:cs="Times New Roman"/>
                <w:sz w:val="24"/>
                <w:szCs w:val="24"/>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Ежеквартально</w:t>
            </w:r>
          </w:p>
        </w:tc>
        <w:tc>
          <w:tcPr>
            <w:tcW w:w="2302"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действующих обязательных требованиях</w:t>
            </w:r>
          </w:p>
        </w:tc>
      </w:tr>
      <w:tr w:rsidR="00A609BC" w:rsidRPr="00A609BC" w:rsidTr="00971AFA">
        <w:tc>
          <w:tcPr>
            <w:tcW w:w="15026" w:type="dxa"/>
            <w:gridSpan w:val="6"/>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Обобщение практики осуществления регионального государственного контроля (надзора)</w:t>
            </w:r>
          </w:p>
        </w:tc>
      </w:tr>
      <w:tr w:rsidR="00A609BC" w:rsidRPr="00A609BC" w:rsidTr="00971AFA">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 xml:space="preserve">Обобщение практики осуществления регионального государственного контроля (надзора) и размещение на официальном сайте департамента в информационно-телекоммуникационной сети «Интернет» (https://dprr.yanao.ru/) в подразделе «Результаты проверок» соответствующих докладов: доклада, содержащего руководства по соблюдению обязательных требований с разъяснением критериев правомерного поведения, разъяснением нормативных правовых актов, а также необходимых для реализации таких нормативных правовых актов  организационных, технических мероприятий; доклада по правоприменительной практике, статистике типовых и массовых нарушений обязательных требований с </w:t>
            </w:r>
            <w:r w:rsidRPr="00A609BC">
              <w:rPr>
                <w:rFonts w:ascii="PT Astra Serif" w:hAnsi="PT Astra Serif" w:cs="Times New Roman"/>
                <w:sz w:val="24"/>
                <w:szCs w:val="24"/>
              </w:rPr>
              <w:lastRenderedPageBreak/>
              <w:t>описанием возможных мероприятий по их устранению</w:t>
            </w:r>
          </w:p>
        </w:tc>
        <w:tc>
          <w:tcPr>
            <w:tcW w:w="3113" w:type="dxa"/>
            <w:tcBorders>
              <w:top w:val="single" w:sz="4" w:space="0" w:color="auto"/>
              <w:left w:val="single" w:sz="4" w:space="0" w:color="auto"/>
              <w:bottom w:val="single" w:sz="4" w:space="0" w:color="auto"/>
              <w:right w:val="single" w:sz="4" w:space="0" w:color="auto"/>
            </w:tcBorders>
            <w:hideMark/>
          </w:tcPr>
          <w:p w:rsidR="00A609BC" w:rsidRPr="00A609BC" w:rsidRDefault="00B11DD3" w:rsidP="00A609BC">
            <w:pPr>
              <w:pStyle w:val="ConsPlusNormal"/>
              <w:rPr>
                <w:rFonts w:ascii="PT Astra Serif" w:hAnsi="PT Astra Serif" w:cs="Times New Roman"/>
                <w:sz w:val="24"/>
                <w:szCs w:val="24"/>
              </w:rPr>
            </w:pPr>
            <w:r>
              <w:rPr>
                <w:rFonts w:ascii="PT Astra Serif" w:hAnsi="PT Astra Serif" w:cs="Times New Roman"/>
                <w:sz w:val="24"/>
                <w:szCs w:val="24"/>
              </w:rPr>
              <w:lastRenderedPageBreak/>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Декабрь 2019</w:t>
            </w:r>
          </w:p>
        </w:tc>
        <w:tc>
          <w:tcPr>
            <w:tcW w:w="2302"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Предотвращение нарушения обязательных требований</w:t>
            </w:r>
          </w:p>
        </w:tc>
      </w:tr>
      <w:tr w:rsidR="00A609BC" w:rsidRPr="00A609BC" w:rsidTr="00971AFA">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autoSpaceDE w:val="0"/>
              <w:autoSpaceDN w:val="0"/>
              <w:adjustRightInd w:val="0"/>
              <w:spacing w:after="0" w:line="240" w:lineRule="auto"/>
              <w:rPr>
                <w:rFonts w:ascii="PT Astra Serif" w:hAnsi="PT Astra Serif" w:cs="PT Astra Serif"/>
                <w:sz w:val="24"/>
                <w:szCs w:val="24"/>
              </w:rPr>
            </w:pPr>
            <w:r w:rsidRPr="00A609BC">
              <w:rPr>
                <w:rFonts w:ascii="PT Astra Serif" w:hAnsi="PT Astra Serif" w:cs="PT Astra Serif"/>
                <w:sz w:val="24"/>
                <w:szCs w:val="24"/>
              </w:rPr>
              <w:t>Подготовка данных об организации и проведении мероприятий по контролю, о направлении предостережений о недопустимости нарушения обязательных требований, об обжаловании результатов мероприятий по контролю, постановлений по делам об административном правонарушении, в т</w:t>
            </w:r>
            <w:r w:rsidR="00B11DD3">
              <w:rPr>
                <w:rFonts w:ascii="PT Astra Serif" w:hAnsi="PT Astra Serif" w:cs="PT Astra Serif"/>
                <w:sz w:val="24"/>
                <w:szCs w:val="24"/>
              </w:rPr>
              <w:t>ом числе в судебном порядке</w:t>
            </w:r>
          </w:p>
        </w:tc>
        <w:tc>
          <w:tcPr>
            <w:tcW w:w="3113" w:type="dxa"/>
            <w:tcBorders>
              <w:top w:val="single" w:sz="4" w:space="0" w:color="auto"/>
              <w:left w:val="single" w:sz="4" w:space="0" w:color="auto"/>
              <w:bottom w:val="single" w:sz="4" w:space="0" w:color="auto"/>
              <w:right w:val="single" w:sz="4" w:space="0" w:color="auto"/>
            </w:tcBorders>
          </w:tcPr>
          <w:p w:rsidR="00A609BC" w:rsidRPr="00A609BC" w:rsidRDefault="00B11DD3" w:rsidP="00A609BC">
            <w:pPr>
              <w:pStyle w:val="ConsPlusNormal"/>
              <w:rPr>
                <w:rFonts w:ascii="PT Astra Serif" w:hAnsi="PT Astra Serif" w:cs="Times New Roman"/>
                <w:sz w:val="24"/>
                <w:szCs w:val="24"/>
              </w:rPr>
            </w:pPr>
            <w:r>
              <w:rPr>
                <w:rFonts w:ascii="PT Astra Serif" w:hAnsi="PT Astra Serif" w:cs="Times New Roman"/>
                <w:sz w:val="24"/>
                <w:szCs w:val="24"/>
              </w:rPr>
              <w:t>Начальник окружного отдела государственного экологического надзора, заведующие секторами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28 июня 2019</w:t>
            </w:r>
            <w:r w:rsidR="007B5FC4">
              <w:rPr>
                <w:rFonts w:ascii="PT Astra Serif" w:hAnsi="PT Astra Serif" w:cs="Times New Roman"/>
                <w:sz w:val="24"/>
                <w:szCs w:val="24"/>
              </w:rPr>
              <w:t>,</w:t>
            </w:r>
          </w:p>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25 декабря 2019</w:t>
            </w:r>
          </w:p>
        </w:tc>
        <w:tc>
          <w:tcPr>
            <w:tcW w:w="2302"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Обобщение практики осуществления регионального государственного контроля (надзора)</w:t>
            </w:r>
          </w:p>
        </w:tc>
      </w:tr>
      <w:tr w:rsidR="00A609BC" w:rsidRPr="00A609BC" w:rsidTr="00971AFA">
        <w:tc>
          <w:tcPr>
            <w:tcW w:w="15026" w:type="dxa"/>
            <w:gridSpan w:val="6"/>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jc w:val="both"/>
              <w:rPr>
                <w:rFonts w:ascii="PT Astra Serif" w:hAnsi="PT Astra Serif" w:cs="Times New Roman"/>
                <w:b/>
                <w:sz w:val="24"/>
                <w:szCs w:val="24"/>
              </w:rPr>
            </w:pPr>
            <w:r w:rsidRPr="00A609BC">
              <w:rPr>
                <w:rFonts w:ascii="PT Astra Serif" w:hAnsi="PT Astra Serif" w:cs="Times New Roman"/>
                <w:b/>
                <w:sz w:val="24"/>
                <w:szCs w:val="24"/>
              </w:rPr>
              <w:t>Применение риск-ориентированного подхода при организации регионального государственного контроля (надзора). Иные мероприятия</w:t>
            </w:r>
          </w:p>
        </w:tc>
      </w:tr>
      <w:tr w:rsidR="00A609BC" w:rsidRPr="00A609BC" w:rsidTr="00971AFA">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Проведение мероприятий, направленных на поощрение и стимулирование подконтрольных субъектов, добросовестно соблюдающих обязательные требования, в том числе путем перевода добросовестных подконтрольных субъектов в более низкие категории риска (классы опасности)</w:t>
            </w:r>
          </w:p>
        </w:tc>
        <w:tc>
          <w:tcPr>
            <w:tcW w:w="3113" w:type="dxa"/>
            <w:tcBorders>
              <w:top w:val="single" w:sz="4" w:space="0" w:color="auto"/>
              <w:left w:val="single" w:sz="4" w:space="0" w:color="auto"/>
              <w:bottom w:val="single" w:sz="4" w:space="0" w:color="auto"/>
              <w:right w:val="single" w:sz="4" w:space="0" w:color="auto"/>
            </w:tcBorders>
          </w:tcPr>
          <w:p w:rsidR="00A609BC" w:rsidRPr="00A609BC" w:rsidRDefault="00B11DD3" w:rsidP="00A609BC">
            <w:pPr>
              <w:spacing w:after="0" w:line="240" w:lineRule="auto"/>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По мере необходимости</w:t>
            </w:r>
          </w:p>
        </w:tc>
        <w:tc>
          <w:tcPr>
            <w:tcW w:w="2302"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Стимулирование добросовестного исполнения обязательных требований</w:t>
            </w:r>
          </w:p>
        </w:tc>
      </w:tr>
      <w:tr w:rsidR="00A609BC" w:rsidRPr="00A609BC" w:rsidTr="00971AFA">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Проведение оценки мероприятий по профилактике нарушений и в целом Программы с учетом отчетных показателей, установленных в разделе 6 Программы</w:t>
            </w:r>
          </w:p>
        </w:tc>
        <w:tc>
          <w:tcPr>
            <w:tcW w:w="3113" w:type="dxa"/>
            <w:tcBorders>
              <w:top w:val="single" w:sz="4" w:space="0" w:color="auto"/>
              <w:left w:val="single" w:sz="4" w:space="0" w:color="auto"/>
              <w:bottom w:val="single" w:sz="4" w:space="0" w:color="auto"/>
              <w:right w:val="single" w:sz="4" w:space="0" w:color="auto"/>
            </w:tcBorders>
            <w:hideMark/>
          </w:tcPr>
          <w:p w:rsidR="00A609BC" w:rsidRPr="00A609BC" w:rsidRDefault="00B11DD3" w:rsidP="00A609BC">
            <w:pPr>
              <w:spacing w:after="0" w:line="240" w:lineRule="auto"/>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Ежегодно не позднее 01 апреля года, следующего за отчетным</w:t>
            </w:r>
          </w:p>
          <w:p w:rsidR="00A609BC" w:rsidRPr="00A609BC" w:rsidRDefault="00A609BC" w:rsidP="00A609BC">
            <w:pPr>
              <w:pStyle w:val="ConsPlusNormal"/>
              <w:rPr>
                <w:rFonts w:ascii="PT Astra Serif" w:hAnsi="PT Astra Serif" w:cs="Times New Roman"/>
                <w:sz w:val="24"/>
                <w:szCs w:val="24"/>
              </w:rPr>
            </w:pPr>
          </w:p>
        </w:tc>
        <w:tc>
          <w:tcPr>
            <w:tcW w:w="2302"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Департамент, юридические лица, индивидуальные предприниматели, осуществляющие хозяйственную</w:t>
            </w:r>
          </w:p>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A609BC" w:rsidRPr="00A609BC" w:rsidRDefault="00A609BC" w:rsidP="00A609BC">
            <w:pPr>
              <w:pStyle w:val="ConsPlusNormal"/>
              <w:rPr>
                <w:rFonts w:ascii="PT Astra Serif" w:hAnsi="PT Astra Serif" w:cs="Times New Roman"/>
                <w:sz w:val="24"/>
                <w:szCs w:val="24"/>
              </w:rPr>
            </w:pPr>
            <w:r w:rsidRPr="00A609BC">
              <w:rPr>
                <w:rFonts w:ascii="PT Astra Serif" w:hAnsi="PT Astra Serif" w:cs="Times New Roman"/>
                <w:sz w:val="24"/>
                <w:szCs w:val="24"/>
              </w:rPr>
              <w:t>Доклад об эффективности и результативности профилактических мероприятий за отчетный (прошедший) год</w:t>
            </w:r>
          </w:p>
        </w:tc>
      </w:tr>
      <w:tr w:rsidR="00A609BC" w:rsidRPr="00F66E1A" w:rsidTr="00971AFA">
        <w:tc>
          <w:tcPr>
            <w:tcW w:w="705"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jc w:val="both"/>
              <w:rPr>
                <w:rFonts w:ascii="PT Astra Serif" w:hAnsi="PT Astra Serif" w:cs="Times New Roman"/>
                <w:sz w:val="24"/>
                <w:szCs w:val="24"/>
              </w:rPr>
            </w:pPr>
            <w:r w:rsidRPr="00A609BC">
              <w:rPr>
                <w:rFonts w:ascii="PT Astra Serif" w:hAnsi="PT Astra Serif" w:cs="Times New Roman"/>
                <w:sz w:val="24"/>
                <w:szCs w:val="24"/>
              </w:rPr>
              <w:t xml:space="preserve">Выдача предостережений о недопустимости нарушения обязательных требований в </w:t>
            </w:r>
            <w:r w:rsidRPr="00A609BC">
              <w:rPr>
                <w:rFonts w:ascii="PT Astra Serif" w:hAnsi="PT Astra Serif" w:cs="Times New Roman"/>
                <w:sz w:val="24"/>
                <w:szCs w:val="24"/>
              </w:rPr>
              <w:lastRenderedPageBreak/>
              <w:t>соответствии с Правилами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 Правительства Российской Федерации от 10 февраля 2017 года № 166</w:t>
            </w:r>
          </w:p>
        </w:tc>
        <w:tc>
          <w:tcPr>
            <w:tcW w:w="3113" w:type="dxa"/>
            <w:tcBorders>
              <w:top w:val="single" w:sz="4" w:space="0" w:color="auto"/>
              <w:left w:val="single" w:sz="4" w:space="0" w:color="auto"/>
              <w:bottom w:val="single" w:sz="4" w:space="0" w:color="auto"/>
              <w:right w:val="single" w:sz="4" w:space="0" w:color="auto"/>
            </w:tcBorders>
          </w:tcPr>
          <w:p w:rsidR="00A609BC" w:rsidRPr="00A609BC" w:rsidRDefault="00B11DD3" w:rsidP="00A609BC">
            <w:pPr>
              <w:pStyle w:val="ConsPlusNormal"/>
              <w:jc w:val="both"/>
              <w:rPr>
                <w:rFonts w:ascii="PT Astra Serif" w:hAnsi="PT Astra Serif" w:cs="Times New Roman"/>
                <w:sz w:val="24"/>
                <w:szCs w:val="24"/>
              </w:rPr>
            </w:pPr>
            <w:r>
              <w:rPr>
                <w:rFonts w:ascii="PT Astra Serif" w:hAnsi="PT Astra Serif" w:cs="Times New Roman"/>
                <w:sz w:val="24"/>
                <w:szCs w:val="24"/>
              </w:rPr>
              <w:lastRenderedPageBreak/>
              <w:t xml:space="preserve">Начальник управления, заместитель начальника управления, начальник </w:t>
            </w:r>
            <w:r>
              <w:rPr>
                <w:rFonts w:ascii="PT Astra Serif" w:hAnsi="PT Astra Serif" w:cs="Times New Roman"/>
                <w:sz w:val="24"/>
                <w:szCs w:val="24"/>
              </w:rPr>
              <w:lastRenderedPageBreak/>
              <w:t>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jc w:val="both"/>
              <w:rPr>
                <w:rFonts w:ascii="PT Astra Serif" w:hAnsi="PT Astra Serif" w:cs="Times New Roman"/>
                <w:sz w:val="24"/>
                <w:szCs w:val="24"/>
              </w:rPr>
            </w:pPr>
            <w:r w:rsidRPr="00A609BC">
              <w:rPr>
                <w:rFonts w:ascii="PT Astra Serif" w:hAnsi="PT Astra Serif" w:cs="Times New Roman"/>
                <w:sz w:val="24"/>
                <w:szCs w:val="24"/>
              </w:rPr>
              <w:lastRenderedPageBreak/>
              <w:t xml:space="preserve">При наличии оснований, предусмотренных </w:t>
            </w:r>
            <w:r w:rsidRPr="00A609BC">
              <w:rPr>
                <w:rFonts w:ascii="PT Astra Serif" w:hAnsi="PT Astra Serif" w:cs="Times New Roman"/>
                <w:sz w:val="24"/>
                <w:szCs w:val="24"/>
              </w:rPr>
              <w:lastRenderedPageBreak/>
              <w:t>часть</w:t>
            </w:r>
            <w:r w:rsidR="007B5FC4">
              <w:rPr>
                <w:rFonts w:ascii="PT Astra Serif" w:hAnsi="PT Astra Serif" w:cs="Times New Roman"/>
                <w:sz w:val="24"/>
                <w:szCs w:val="24"/>
              </w:rPr>
              <w:t>ю</w:t>
            </w:r>
            <w:r w:rsidRPr="00A609BC">
              <w:rPr>
                <w:rFonts w:ascii="PT Astra Serif" w:hAnsi="PT Astra Serif" w:cs="Times New Roman"/>
                <w:sz w:val="24"/>
                <w:szCs w:val="24"/>
              </w:rPr>
              <w:t xml:space="preserve"> 5 статьи 8.2 Федерального закона от 26.12.2008 № 294-ФЗ</w:t>
            </w:r>
            <w:r w:rsidR="00B11DD3">
              <w:rPr>
                <w:rFonts w:ascii="PT Astra Serif" w:hAnsi="PT Astra Serif" w:cs="Times New Roman"/>
                <w:sz w:val="24"/>
                <w:szCs w:val="24"/>
              </w:rPr>
              <w:t xml:space="preserve"> </w:t>
            </w:r>
            <w:r w:rsidR="00B11DD3" w:rsidRPr="00B11DD3">
              <w:rPr>
                <w:rFonts w:ascii="PT Astra Serif" w:hAnsi="PT Astra Serif" w:cs="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c>
          <w:tcPr>
            <w:tcW w:w="2302" w:type="dxa"/>
            <w:tcBorders>
              <w:top w:val="single" w:sz="4" w:space="0" w:color="auto"/>
              <w:left w:val="single" w:sz="4" w:space="0" w:color="auto"/>
              <w:bottom w:val="single" w:sz="4" w:space="0" w:color="auto"/>
              <w:right w:val="single" w:sz="4" w:space="0" w:color="auto"/>
            </w:tcBorders>
          </w:tcPr>
          <w:p w:rsidR="00A609BC" w:rsidRPr="00A609BC" w:rsidRDefault="00A609BC" w:rsidP="00A609BC">
            <w:pPr>
              <w:pStyle w:val="ConsPlusNormal"/>
              <w:jc w:val="both"/>
              <w:rPr>
                <w:rFonts w:ascii="PT Astra Serif" w:hAnsi="PT Astra Serif" w:cs="Times New Roman"/>
                <w:sz w:val="24"/>
                <w:szCs w:val="24"/>
              </w:rPr>
            </w:pPr>
            <w:r w:rsidRPr="00A609BC">
              <w:rPr>
                <w:rFonts w:ascii="PT Astra Serif" w:hAnsi="PT Astra Serif" w:cs="Times New Roman"/>
                <w:sz w:val="24"/>
                <w:szCs w:val="24"/>
              </w:rPr>
              <w:lastRenderedPageBreak/>
              <w:t xml:space="preserve">Юридические лица, индивидуальные предприниматели, </w:t>
            </w:r>
            <w:r w:rsidRPr="00A609BC">
              <w:rPr>
                <w:rFonts w:ascii="PT Astra Serif" w:hAnsi="PT Astra Serif" w:cs="Times New Roman"/>
                <w:sz w:val="24"/>
                <w:szCs w:val="24"/>
              </w:rPr>
              <w:lastRenderedPageBreak/>
              <w:t>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A609BC" w:rsidRPr="004A337F" w:rsidRDefault="00A609BC" w:rsidP="00A609BC">
            <w:pPr>
              <w:pStyle w:val="ConsPlusNormal"/>
              <w:jc w:val="both"/>
              <w:rPr>
                <w:rFonts w:ascii="PT Astra Serif" w:hAnsi="PT Astra Serif" w:cs="Times New Roman"/>
                <w:sz w:val="24"/>
                <w:szCs w:val="24"/>
              </w:rPr>
            </w:pPr>
            <w:r w:rsidRPr="00A609BC">
              <w:rPr>
                <w:rFonts w:ascii="PT Astra Serif" w:hAnsi="PT Astra Serif" w:cs="Times New Roman"/>
                <w:sz w:val="24"/>
                <w:szCs w:val="24"/>
              </w:rPr>
              <w:lastRenderedPageBreak/>
              <w:t xml:space="preserve">Предотвращение нарушения обязательных </w:t>
            </w:r>
            <w:r w:rsidRPr="00A609BC">
              <w:rPr>
                <w:rFonts w:ascii="PT Astra Serif" w:hAnsi="PT Astra Serif" w:cs="Times New Roman"/>
                <w:sz w:val="24"/>
                <w:szCs w:val="24"/>
              </w:rPr>
              <w:lastRenderedPageBreak/>
              <w:t>требований</w:t>
            </w:r>
          </w:p>
        </w:tc>
      </w:tr>
    </w:tbl>
    <w:p w:rsidR="00B11DD3" w:rsidRDefault="00B11DD3" w:rsidP="00A0049D">
      <w:pPr>
        <w:widowControl w:val="0"/>
        <w:shd w:val="clear" w:color="auto" w:fill="FFFFFF"/>
        <w:tabs>
          <w:tab w:val="left" w:pos="1134"/>
        </w:tabs>
        <w:spacing w:after="0" w:line="240" w:lineRule="auto"/>
        <w:ind w:firstLine="709"/>
        <w:jc w:val="both"/>
        <w:rPr>
          <w:rFonts w:ascii="PT Astra Serif" w:hAnsi="PT Astra Serif"/>
          <w:sz w:val="28"/>
          <w:szCs w:val="28"/>
        </w:rPr>
      </w:pPr>
    </w:p>
    <w:p w:rsidR="00B11DD3" w:rsidRDefault="00B11DD3" w:rsidP="00A0049D">
      <w:pPr>
        <w:widowControl w:val="0"/>
        <w:shd w:val="clear" w:color="auto" w:fill="FFFFFF"/>
        <w:tabs>
          <w:tab w:val="left" w:pos="1134"/>
        </w:tabs>
        <w:spacing w:after="0" w:line="240" w:lineRule="auto"/>
        <w:ind w:firstLine="709"/>
        <w:jc w:val="both"/>
        <w:rPr>
          <w:rFonts w:ascii="PT Astra Serif" w:hAnsi="PT Astra Serif"/>
          <w:sz w:val="28"/>
          <w:szCs w:val="28"/>
        </w:rPr>
      </w:pPr>
    </w:p>
    <w:p w:rsidR="00A609BC" w:rsidRDefault="00B11DD3" w:rsidP="00674166">
      <w:pPr>
        <w:spacing w:after="0" w:line="240" w:lineRule="auto"/>
        <w:jc w:val="center"/>
        <w:rPr>
          <w:rFonts w:ascii="PT Astra Serif" w:hAnsi="PT Astra Serif"/>
          <w:sz w:val="28"/>
          <w:szCs w:val="28"/>
        </w:rPr>
      </w:pPr>
      <w:r w:rsidRPr="007B5FC4">
        <w:rPr>
          <w:rFonts w:ascii="PT Astra Serif" w:hAnsi="PT Astra Serif"/>
          <w:sz w:val="28"/>
          <w:szCs w:val="28"/>
        </w:rPr>
        <w:t>Проект плана</w:t>
      </w:r>
      <w:r w:rsidRPr="00F66E1A">
        <w:rPr>
          <w:rFonts w:ascii="PT Astra Serif" w:hAnsi="PT Astra Serif"/>
          <w:sz w:val="28"/>
          <w:szCs w:val="28"/>
        </w:rPr>
        <w:t xml:space="preserve"> мероприятий по профилактике нарушений</w:t>
      </w:r>
      <w:r w:rsidRPr="00F66E1A">
        <w:rPr>
          <w:rFonts w:ascii="PT Astra Serif" w:eastAsiaTheme="minorHAnsi" w:hAnsi="PT Astra Serif"/>
          <w:sz w:val="28"/>
          <w:szCs w:val="28"/>
        </w:rPr>
        <w:t xml:space="preserve"> </w:t>
      </w:r>
      <w:r w:rsidRPr="00F66E1A">
        <w:rPr>
          <w:rFonts w:ascii="PT Astra Serif" w:hAnsi="PT Astra Serif"/>
          <w:sz w:val="28"/>
          <w:szCs w:val="28"/>
        </w:rPr>
        <w:t>на 2020 и 2021 годы</w:t>
      </w:r>
    </w:p>
    <w:p w:rsidR="00B11DD3" w:rsidRDefault="00B11DD3" w:rsidP="00B11DD3">
      <w:pPr>
        <w:widowControl w:val="0"/>
        <w:shd w:val="clear" w:color="auto" w:fill="FFFFFF"/>
        <w:tabs>
          <w:tab w:val="left" w:pos="1134"/>
        </w:tabs>
        <w:spacing w:after="0" w:line="240" w:lineRule="auto"/>
        <w:jc w:val="center"/>
        <w:rPr>
          <w:rFonts w:ascii="PT Astra Serif" w:hAnsi="PT Astra Serif"/>
          <w:sz w:val="28"/>
          <w:szCs w:val="28"/>
        </w:rPr>
      </w:pPr>
    </w:p>
    <w:p w:rsidR="00B11DD3" w:rsidRDefault="00B11DD3" w:rsidP="00B11DD3">
      <w:pPr>
        <w:widowControl w:val="0"/>
        <w:shd w:val="clear" w:color="auto" w:fill="FFFFFF"/>
        <w:tabs>
          <w:tab w:val="left" w:pos="1134"/>
        </w:tabs>
        <w:spacing w:after="0" w:line="240" w:lineRule="auto"/>
        <w:jc w:val="center"/>
        <w:rPr>
          <w:rFonts w:ascii="PT Astra Serif" w:hAnsi="PT Astra Serif"/>
          <w:sz w:val="28"/>
          <w:szCs w:val="28"/>
        </w:rPr>
      </w:pPr>
    </w:p>
    <w:tbl>
      <w:tblPr>
        <w:tblStyle w:val="a9"/>
        <w:tblW w:w="15026" w:type="dxa"/>
        <w:tblInd w:w="250" w:type="dxa"/>
        <w:tblLayout w:type="fixed"/>
        <w:tblLook w:val="04A0" w:firstRow="1" w:lastRow="0" w:firstColumn="1" w:lastColumn="0" w:noHBand="0" w:noVBand="1"/>
      </w:tblPr>
      <w:tblGrid>
        <w:gridCol w:w="705"/>
        <w:gridCol w:w="4368"/>
        <w:gridCol w:w="3113"/>
        <w:gridCol w:w="2127"/>
        <w:gridCol w:w="2302"/>
        <w:gridCol w:w="2411"/>
      </w:tblGrid>
      <w:tr w:rsidR="00B11DD3" w:rsidRPr="00A609BC" w:rsidTr="00971AFA">
        <w:tc>
          <w:tcPr>
            <w:tcW w:w="705"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w:t>
            </w:r>
          </w:p>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п</w:t>
            </w:r>
            <w:r w:rsidRPr="00A609BC">
              <w:rPr>
                <w:rFonts w:ascii="PT Astra Serif" w:hAnsi="PT Astra Serif" w:cs="Times New Roman"/>
                <w:b/>
                <w:sz w:val="24"/>
                <w:szCs w:val="24"/>
                <w:lang w:val="en-US"/>
              </w:rPr>
              <w:t>/</w:t>
            </w:r>
            <w:r w:rsidRPr="00A609BC">
              <w:rPr>
                <w:rFonts w:ascii="PT Astra Serif" w:hAnsi="PT Astra Serif" w:cs="Times New Roman"/>
                <w:b/>
                <w:sz w:val="24"/>
                <w:szCs w:val="24"/>
              </w:rPr>
              <w:t>п</w:t>
            </w:r>
          </w:p>
        </w:tc>
        <w:tc>
          <w:tcPr>
            <w:tcW w:w="4368"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Формы и виды профилактических мероприятий</w:t>
            </w:r>
          </w:p>
        </w:tc>
        <w:tc>
          <w:tcPr>
            <w:tcW w:w="3113"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Ответственные исполнители</w:t>
            </w:r>
          </w:p>
        </w:tc>
        <w:tc>
          <w:tcPr>
            <w:tcW w:w="2127"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Периодичность проведения, сроки выполнения</w:t>
            </w:r>
          </w:p>
        </w:tc>
        <w:tc>
          <w:tcPr>
            <w:tcW w:w="2302"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Адресаты мероприятия</w:t>
            </w:r>
          </w:p>
        </w:tc>
        <w:tc>
          <w:tcPr>
            <w:tcW w:w="2411"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Ожидаемые результаты проведения мероприятий</w:t>
            </w:r>
          </w:p>
        </w:tc>
      </w:tr>
      <w:tr w:rsidR="00B11DD3" w:rsidRPr="00A609BC" w:rsidTr="00971AFA">
        <w:tc>
          <w:tcPr>
            <w:tcW w:w="15026" w:type="dxa"/>
            <w:gridSpan w:val="6"/>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PT Astra Serif"/>
                <w:b/>
                <w:sz w:val="24"/>
                <w:szCs w:val="24"/>
              </w:rPr>
              <w:t>Размещение перечней нормативных правовых актов</w:t>
            </w:r>
          </w:p>
        </w:tc>
      </w:tr>
      <w:tr w:rsidR="00B11DD3" w:rsidRPr="00A609BC" w:rsidTr="00971AFA">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Составление отдельных перечней нормативных правовых актов для каждого вида регионального государственного контроля (надзора) по установленной форме</w:t>
            </w:r>
          </w:p>
        </w:tc>
        <w:tc>
          <w:tcPr>
            <w:tcW w:w="3113"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w:t>
            </w:r>
            <w:r w:rsidRPr="00A609BC">
              <w:rPr>
                <w:rFonts w:ascii="PT Astra Serif" w:hAnsi="PT Astra Serif" w:cs="Times New Roman"/>
                <w:sz w:val="24"/>
                <w:szCs w:val="24"/>
              </w:rPr>
              <w:lastRenderedPageBreak/>
              <w:t xml:space="preserve">государственного экологического надзора </w:t>
            </w:r>
          </w:p>
        </w:tc>
        <w:tc>
          <w:tcPr>
            <w:tcW w:w="2127" w:type="dxa"/>
            <w:tcBorders>
              <w:top w:val="single" w:sz="4" w:space="0" w:color="auto"/>
              <w:left w:val="single" w:sz="4" w:space="0" w:color="auto"/>
              <w:bottom w:val="single" w:sz="4" w:space="0" w:color="auto"/>
              <w:right w:val="single" w:sz="4" w:space="0" w:color="auto"/>
            </w:tcBorders>
          </w:tcPr>
          <w:p w:rsidR="00B11DD3" w:rsidRPr="00A609BC" w:rsidRDefault="007B5FC4" w:rsidP="00971AFA">
            <w:pPr>
              <w:pStyle w:val="ConsPlusNormal"/>
              <w:rPr>
                <w:rFonts w:ascii="PT Astra Serif" w:hAnsi="PT Astra Serif" w:cs="Times New Roman"/>
                <w:sz w:val="24"/>
                <w:szCs w:val="24"/>
              </w:rPr>
            </w:pPr>
            <w:r>
              <w:rPr>
                <w:rFonts w:ascii="PT Astra Serif" w:hAnsi="PT Astra Serif" w:cs="Times New Roman"/>
                <w:sz w:val="24"/>
                <w:szCs w:val="24"/>
              </w:rPr>
              <w:lastRenderedPageBreak/>
              <w:t>По мере необходимости</w:t>
            </w:r>
          </w:p>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 xml:space="preserve">(в случае отмены действующих или принятия новых нормативных правовых актов – </w:t>
            </w:r>
            <w:r w:rsidRPr="00A609BC">
              <w:rPr>
                <w:rFonts w:ascii="PT Astra Serif" w:hAnsi="PT Astra Serif" w:cs="Times New Roman"/>
                <w:sz w:val="24"/>
                <w:szCs w:val="24"/>
              </w:rPr>
              <w:lastRenderedPageBreak/>
              <w:t>в течение 1 месяца со дня вступления соответствующих нормативных правовых актов в законную силу)</w:t>
            </w:r>
          </w:p>
        </w:tc>
        <w:tc>
          <w:tcPr>
            <w:tcW w:w="2302"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lastRenderedPageBreak/>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действующих обязательных требованиях</w:t>
            </w:r>
          </w:p>
        </w:tc>
      </w:tr>
      <w:tr w:rsidR="00B11DD3" w:rsidRPr="00A609BC" w:rsidTr="00971AFA">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Размещение и актуализация на официальном сайте департамента в информационно-телекоммуникационной сети «Интернет» (https://dprr.yanao.ru/) в подразделе «Перечень обязательных требований» для каждого вида регионального государственного контроля (надзора) перечней нормативных правовых актов или их отдельных частей, содержащих обязательные требования, оценка соблюдения которых является предметом регионального государственного контроля (надзора), а также текстов соответствующих нормативных правовых актов</w:t>
            </w:r>
          </w:p>
        </w:tc>
        <w:tc>
          <w:tcPr>
            <w:tcW w:w="3113"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Pr>
                <w:rFonts w:ascii="PT Astra Serif" w:hAnsi="PT Astra Serif" w:cs="Times New Roman"/>
                <w:sz w:val="24"/>
                <w:szCs w:val="24"/>
              </w:rPr>
              <w:t>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По мере необходимости</w:t>
            </w:r>
          </w:p>
        </w:tc>
        <w:tc>
          <w:tcPr>
            <w:tcW w:w="2302"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действующих обязательных требованиях</w:t>
            </w:r>
          </w:p>
        </w:tc>
      </w:tr>
      <w:tr w:rsidR="00B11DD3" w:rsidRPr="00A609BC" w:rsidTr="00971AFA">
        <w:tc>
          <w:tcPr>
            <w:tcW w:w="15026" w:type="dxa"/>
            <w:gridSpan w:val="6"/>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PT Astra Serif"/>
                <w:b/>
                <w:sz w:val="24"/>
                <w:szCs w:val="24"/>
              </w:rPr>
              <w:t>Информирование по вопросам соблюдения обязательных требований</w:t>
            </w:r>
          </w:p>
        </w:tc>
      </w:tr>
      <w:tr w:rsidR="00B11DD3" w:rsidRPr="00A609BC" w:rsidTr="00971AFA">
        <w:trPr>
          <w:trHeight w:val="2258"/>
        </w:trPr>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autoSpaceDE w:val="0"/>
              <w:autoSpaceDN w:val="0"/>
              <w:adjustRightInd w:val="0"/>
              <w:spacing w:after="0" w:line="240" w:lineRule="auto"/>
              <w:rPr>
                <w:rFonts w:ascii="PT Astra Serif" w:hAnsi="PT Astra Serif" w:cs="PT Astra Serif"/>
                <w:sz w:val="24"/>
                <w:szCs w:val="24"/>
              </w:rPr>
            </w:pPr>
            <w:r w:rsidRPr="00A609BC">
              <w:rPr>
                <w:rFonts w:ascii="PT Astra Serif" w:hAnsi="PT Astra Serif" w:cs="Times New Roman"/>
                <w:sz w:val="24"/>
                <w:szCs w:val="24"/>
              </w:rPr>
              <w:t>Разработка, размещение и актуализация на официальном сайте департамента в информационно-телекоммуникационной сети «Интернет» (</w:t>
            </w:r>
            <w:hyperlink r:id="rId10" w:history="1">
              <w:r w:rsidRPr="00A609BC">
                <w:rPr>
                  <w:rStyle w:val="aa"/>
                  <w:rFonts w:ascii="PT Astra Serif" w:hAnsi="PT Astra Serif"/>
                  <w:sz w:val="24"/>
                </w:rPr>
                <w:t>https://dprr.yanao.ru/</w:t>
              </w:r>
            </w:hyperlink>
            <w:r w:rsidRPr="00A609BC">
              <w:rPr>
                <w:rFonts w:ascii="PT Astra Serif" w:hAnsi="PT Astra Serif" w:cs="Times New Roman"/>
                <w:sz w:val="24"/>
                <w:szCs w:val="24"/>
              </w:rPr>
              <w:t xml:space="preserve">) в подразделе «Перечень обязательных требований» руководств по соблюдению обязательных требований </w:t>
            </w:r>
            <w:r w:rsidRPr="00A609BC">
              <w:rPr>
                <w:rFonts w:ascii="PT Astra Serif" w:hAnsi="PT Astra Serif" w:cs="PT Astra Serif"/>
                <w:sz w:val="24"/>
                <w:szCs w:val="24"/>
              </w:rPr>
              <w:t xml:space="preserve">по результатам анализа наиболее часто </w:t>
            </w:r>
            <w:r w:rsidRPr="00A609BC">
              <w:rPr>
                <w:rFonts w:ascii="PT Astra Serif" w:hAnsi="PT Astra Serif" w:cs="PT Astra Serif"/>
                <w:sz w:val="24"/>
                <w:szCs w:val="24"/>
              </w:rPr>
              <w:lastRenderedPageBreak/>
              <w:t xml:space="preserve">встречающихся случаев нарушений обязательных требований </w:t>
            </w:r>
          </w:p>
        </w:tc>
        <w:tc>
          <w:tcPr>
            <w:tcW w:w="3113"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Pr>
                <w:rFonts w:ascii="PT Astra Serif" w:hAnsi="PT Astra Serif" w:cs="Times New Roman"/>
                <w:sz w:val="24"/>
                <w:szCs w:val="24"/>
              </w:rPr>
              <w:lastRenderedPageBreak/>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По мере необходимости</w:t>
            </w:r>
          </w:p>
        </w:tc>
        <w:tc>
          <w:tcPr>
            <w:tcW w:w="2302"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действующих обязательных требованиях</w:t>
            </w:r>
          </w:p>
        </w:tc>
      </w:tr>
      <w:tr w:rsidR="00B11DD3" w:rsidRPr="00A609BC" w:rsidTr="00971AFA">
        <w:trPr>
          <w:trHeight w:val="2258"/>
        </w:trPr>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autoSpaceDE w:val="0"/>
              <w:autoSpaceDN w:val="0"/>
              <w:adjustRightInd w:val="0"/>
              <w:spacing w:after="0" w:line="240" w:lineRule="auto"/>
              <w:rPr>
                <w:rFonts w:ascii="Times New Roman" w:hAnsi="Times New Roman" w:cs="Times New Roman"/>
                <w:sz w:val="24"/>
                <w:szCs w:val="24"/>
              </w:rPr>
            </w:pPr>
            <w:r w:rsidRPr="00A609BC">
              <w:rPr>
                <w:rFonts w:ascii="Times New Roman" w:hAnsi="Times New Roman" w:cs="Times New Roman"/>
                <w:sz w:val="24"/>
                <w:szCs w:val="24"/>
              </w:rPr>
              <w:t>Проведение разъяснительной и консультационной работы по вопросам соблюдения обязательных требований.</w:t>
            </w:r>
          </w:p>
          <w:p w:rsidR="00B11DD3" w:rsidRPr="00A609BC" w:rsidRDefault="00B11DD3" w:rsidP="00971AFA">
            <w:pPr>
              <w:autoSpaceDE w:val="0"/>
              <w:autoSpaceDN w:val="0"/>
              <w:adjustRightInd w:val="0"/>
              <w:spacing w:after="0" w:line="240" w:lineRule="auto"/>
              <w:rPr>
                <w:rFonts w:ascii="Times New Roman" w:hAnsi="Times New Roman" w:cs="Times New Roman"/>
                <w:sz w:val="24"/>
                <w:szCs w:val="24"/>
              </w:rPr>
            </w:pPr>
            <w:r w:rsidRPr="00A609BC">
              <w:rPr>
                <w:rFonts w:ascii="Times New Roman" w:hAnsi="Times New Roman" w:cs="Times New Roman"/>
                <w:sz w:val="24"/>
                <w:szCs w:val="24"/>
              </w:rPr>
              <w:t>Размещение материалов с ответами на вопросы юридических лиц и индивидуальных предпринимателей, имеющие общий характер</w:t>
            </w:r>
            <w:r>
              <w:rPr>
                <w:rFonts w:ascii="Times New Roman" w:hAnsi="Times New Roman" w:cs="Times New Roman"/>
                <w:sz w:val="24"/>
                <w:szCs w:val="24"/>
              </w:rPr>
              <w:t>,</w:t>
            </w:r>
            <w:r w:rsidRPr="00A609BC">
              <w:rPr>
                <w:rFonts w:ascii="Times New Roman" w:hAnsi="Times New Roman" w:cs="Times New Roman"/>
                <w:sz w:val="24"/>
                <w:szCs w:val="24"/>
              </w:rPr>
              <w:t xml:space="preserve"> </w:t>
            </w:r>
            <w:r w:rsidRPr="00A609BC">
              <w:rPr>
                <w:rFonts w:ascii="PT Astra Serif" w:hAnsi="PT Astra Serif" w:cs="Times New Roman"/>
                <w:sz w:val="24"/>
                <w:szCs w:val="24"/>
              </w:rPr>
              <w:t>на официальном сайте департамента в информационно-телекоммуникационной сети «Интернет» (</w:t>
            </w:r>
            <w:hyperlink r:id="rId11" w:history="1">
              <w:r w:rsidRPr="00A609BC">
                <w:rPr>
                  <w:rStyle w:val="aa"/>
                  <w:rFonts w:ascii="PT Astra Serif" w:hAnsi="PT Astra Serif"/>
                  <w:sz w:val="24"/>
                </w:rPr>
                <w:t>https://dprr.yanao.ru/</w:t>
              </w:r>
            </w:hyperlink>
            <w:r w:rsidRPr="00A609BC">
              <w:rPr>
                <w:rFonts w:ascii="PT Astra Serif" w:hAnsi="PT Astra Serif" w:cs="Times New Roman"/>
                <w:sz w:val="24"/>
                <w:szCs w:val="24"/>
              </w:rPr>
              <w:t>)</w:t>
            </w:r>
            <w:r w:rsidRPr="00A609BC">
              <w:rPr>
                <w:rFonts w:ascii="Times New Roman" w:hAnsi="Times New Roman" w:cs="Times New Roman"/>
                <w:sz w:val="24"/>
                <w:szCs w:val="24"/>
              </w:rPr>
              <w:t>, в средствах массовой информации по их запросам, с учетом ограничений, установленных законодательством о защите персональных данных</w:t>
            </w:r>
            <w:r>
              <w:rPr>
                <w:rFonts w:ascii="Times New Roman" w:hAnsi="Times New Roman" w:cs="Times New Roman"/>
                <w:sz w:val="24"/>
                <w:szCs w:val="24"/>
              </w:rPr>
              <w:t>, иной охраняемой законом тайны</w:t>
            </w:r>
          </w:p>
          <w:p w:rsidR="00B11DD3" w:rsidRPr="00A609BC" w:rsidRDefault="00B11DD3" w:rsidP="00971AFA">
            <w:pPr>
              <w:autoSpaceDN w:val="0"/>
              <w:spacing w:after="0" w:line="240" w:lineRule="auto"/>
              <w:textAlignment w:val="baseline"/>
              <w:rPr>
                <w:rFonts w:ascii="Times New Roman" w:eastAsia="Times New Roman" w:hAnsi="Times New Roman"/>
                <w:sz w:val="24"/>
                <w:szCs w:val="24"/>
                <w:lang w:eastAsia="ru-RU"/>
              </w:rPr>
            </w:pPr>
            <w:r w:rsidRPr="00A609BC">
              <w:rPr>
                <w:rFonts w:ascii="Times New Roman" w:eastAsia="Times New Roman" w:hAnsi="Times New Roman"/>
                <w:sz w:val="24"/>
                <w:szCs w:val="24"/>
                <w:lang w:eastAsia="ru-RU"/>
              </w:rPr>
              <w:t xml:space="preserve"> </w:t>
            </w:r>
          </w:p>
        </w:tc>
        <w:tc>
          <w:tcPr>
            <w:tcW w:w="3113"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autoSpaceDN w:val="0"/>
              <w:spacing w:after="0" w:line="240" w:lineRule="auto"/>
              <w:textAlignment w:val="baseline"/>
              <w:rPr>
                <w:rFonts w:ascii="Times New Roman" w:eastAsia="Times New Roman" w:hAnsi="Times New Roman"/>
                <w:sz w:val="24"/>
                <w:szCs w:val="24"/>
                <w:lang w:eastAsia="ru-RU"/>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autoSpaceDN w:val="0"/>
              <w:spacing w:after="0" w:line="240" w:lineRule="auto"/>
              <w:textAlignment w:val="baseline"/>
              <w:rPr>
                <w:rFonts w:ascii="Times New Roman" w:eastAsia="Times New Roman" w:hAnsi="Times New Roman"/>
                <w:sz w:val="24"/>
                <w:szCs w:val="24"/>
                <w:lang w:eastAsia="ru-RU"/>
              </w:rPr>
            </w:pPr>
            <w:r w:rsidRPr="00A609BC">
              <w:rPr>
                <w:rFonts w:ascii="Times New Roman" w:eastAsia="Times New Roman" w:hAnsi="Times New Roman"/>
                <w:sz w:val="24"/>
                <w:szCs w:val="24"/>
                <w:lang w:eastAsia="ru-RU"/>
              </w:rPr>
              <w:t xml:space="preserve">По мере </w:t>
            </w:r>
            <w:r w:rsidRPr="00A609BC">
              <w:rPr>
                <w:rFonts w:ascii="Times New Roman" w:eastAsia="Times New Roman" w:hAnsi="Times New Roman"/>
                <w:sz w:val="24"/>
                <w:szCs w:val="24"/>
                <w:lang w:eastAsia="ru-RU"/>
              </w:rPr>
              <w:br/>
              <w:t>обращения</w:t>
            </w:r>
          </w:p>
        </w:tc>
        <w:tc>
          <w:tcPr>
            <w:tcW w:w="2302"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autoSpaceDN w:val="0"/>
              <w:spacing w:after="0" w:line="240" w:lineRule="auto"/>
              <w:textAlignment w:val="baseline"/>
              <w:rPr>
                <w:rFonts w:ascii="Times New Roman" w:eastAsia="Times New Roman" w:hAnsi="Times New Roman"/>
                <w:sz w:val="24"/>
                <w:szCs w:val="24"/>
                <w:lang w:eastAsia="ru-RU"/>
              </w:rPr>
            </w:pPr>
            <w:r w:rsidRPr="00A609BC">
              <w:rPr>
                <w:rFonts w:ascii="Times New Roman" w:hAnsi="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autoSpaceDN w:val="0"/>
              <w:spacing w:after="0" w:line="240" w:lineRule="auto"/>
              <w:textAlignment w:val="baseline"/>
              <w:rPr>
                <w:rFonts w:ascii="Times New Roman" w:eastAsia="Times New Roman" w:hAnsi="Times New Roman"/>
                <w:sz w:val="24"/>
                <w:szCs w:val="24"/>
                <w:lang w:eastAsia="ru-RU"/>
              </w:rPr>
            </w:pPr>
            <w:r w:rsidRPr="00A609BC">
              <w:rPr>
                <w:rFonts w:ascii="Times New Roman" w:eastAsia="Times New Roman" w:hAnsi="Times New Roman"/>
                <w:sz w:val="24"/>
                <w:szCs w:val="24"/>
                <w:lang w:eastAsia="ru-RU"/>
              </w:rPr>
              <w:t>Повышение информированности подконтрольных субъектов о действующих обязательных требованиях</w:t>
            </w:r>
          </w:p>
        </w:tc>
      </w:tr>
      <w:tr w:rsidR="00B11DD3" w:rsidRPr="00A609BC" w:rsidTr="00971AFA">
        <w:trPr>
          <w:trHeight w:val="2258"/>
        </w:trPr>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trike/>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Подготовка и распространение информации, в том числе путем размещения на официальном сайте департамента в информационно-телекоммуникационной сети «Интернет» (</w:t>
            </w:r>
            <w:hyperlink r:id="rId12" w:history="1">
              <w:r w:rsidRPr="00A609BC">
                <w:rPr>
                  <w:rStyle w:val="aa"/>
                  <w:rFonts w:ascii="PT Astra Serif" w:hAnsi="PT Astra Serif"/>
                  <w:sz w:val="24"/>
                </w:rPr>
                <w:t>https://dprr.yanao.ru/</w:t>
              </w:r>
            </w:hyperlink>
            <w:r w:rsidRPr="00A609BC">
              <w:rPr>
                <w:rFonts w:ascii="PT Astra Serif" w:hAnsi="PT Astra Serif" w:cs="Times New Roman"/>
                <w:sz w:val="24"/>
                <w:szCs w:val="24"/>
              </w:rPr>
              <w:t xml:space="preserve">) в подразделе «Перечень обязательных требований», о содержании новых нормативных правовых актов, </w:t>
            </w:r>
            <w:r w:rsidRPr="00A609BC">
              <w:rPr>
                <w:rFonts w:ascii="PT Astra Serif" w:hAnsi="PT Astra Serif" w:cs="Times New Roman"/>
                <w:sz w:val="24"/>
                <w:szCs w:val="24"/>
              </w:rPr>
              <w:lastRenderedPageBreak/>
              <w:t>устанавливающих обязательные требования, внесенных изменениях в действующие нормативные правовые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(в случае изменения обязательных требований)</w:t>
            </w:r>
          </w:p>
        </w:tc>
        <w:tc>
          <w:tcPr>
            <w:tcW w:w="3113"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Pr>
                <w:rFonts w:ascii="PT Astra Serif" w:hAnsi="PT Astra Serif" w:cs="Times New Roman"/>
                <w:sz w:val="24"/>
                <w:szCs w:val="24"/>
              </w:rPr>
              <w:lastRenderedPageBreak/>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Не позднее 1 месяца с даты вступления в силу новых требований</w:t>
            </w:r>
          </w:p>
        </w:tc>
        <w:tc>
          <w:tcPr>
            <w:tcW w:w="2302"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вновь установленных обязательных требованиях</w:t>
            </w:r>
          </w:p>
        </w:tc>
      </w:tr>
      <w:tr w:rsidR="00B11DD3" w:rsidRPr="00A609BC" w:rsidTr="00971AFA">
        <w:trPr>
          <w:trHeight w:val="699"/>
        </w:trPr>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autoSpaceDE w:val="0"/>
              <w:autoSpaceDN w:val="0"/>
              <w:adjustRightInd w:val="0"/>
              <w:spacing w:after="0" w:line="240" w:lineRule="auto"/>
              <w:rPr>
                <w:rFonts w:ascii="PT Astra Serif" w:hAnsi="PT Astra Serif" w:cs="PT Astra Serif"/>
                <w:sz w:val="24"/>
                <w:szCs w:val="24"/>
              </w:rPr>
            </w:pPr>
            <w:r w:rsidRPr="00A609BC">
              <w:rPr>
                <w:rFonts w:ascii="PT Astra Serif" w:hAnsi="PT Astra Serif" w:cs="Times New Roman"/>
                <w:sz w:val="24"/>
                <w:szCs w:val="24"/>
              </w:rPr>
              <w:t xml:space="preserve">Проведение публичных мероприятий (конференций, семинаров) для подконтрольных субъектов </w:t>
            </w:r>
            <w:r w:rsidRPr="00A609BC">
              <w:rPr>
                <w:rFonts w:ascii="PT Astra Serif" w:hAnsi="PT Astra Serif" w:cs="PT Astra Serif"/>
                <w:sz w:val="24"/>
                <w:szCs w:val="24"/>
              </w:rPr>
              <w:t>с приглашением юридических лиц, индивидуальных предпринимателей и иных заинтересованных лиц, в целях обсуждения актуальных вопросов соблюдения обязательных требований</w:t>
            </w:r>
          </w:p>
          <w:p w:rsidR="00B11DD3" w:rsidRPr="00A609BC" w:rsidRDefault="00B11DD3" w:rsidP="00971AFA">
            <w:pPr>
              <w:pStyle w:val="ConsPlusNormal"/>
              <w:rPr>
                <w:rFonts w:ascii="PT Astra Serif" w:hAnsi="PT Astra Serif" w:cs="Times New Roman"/>
                <w:sz w:val="24"/>
                <w:szCs w:val="24"/>
              </w:rPr>
            </w:pPr>
          </w:p>
        </w:tc>
        <w:tc>
          <w:tcPr>
            <w:tcW w:w="3113"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Не реже 1 раз в квартал</w:t>
            </w:r>
          </w:p>
        </w:tc>
        <w:tc>
          <w:tcPr>
            <w:tcW w:w="2302"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Предотвращение нарушения обязательных требований</w:t>
            </w:r>
          </w:p>
        </w:tc>
      </w:tr>
      <w:tr w:rsidR="00B11DD3" w:rsidRPr="00A609BC" w:rsidTr="00971AFA">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Проведение публичных обсуждений результатов правоприменительной практики по видам регионального государственного контроля (надзора), в том числе в межведомственном формате</w:t>
            </w:r>
          </w:p>
        </w:tc>
        <w:tc>
          <w:tcPr>
            <w:tcW w:w="3113"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Ежеквартально</w:t>
            </w:r>
          </w:p>
        </w:tc>
        <w:tc>
          <w:tcPr>
            <w:tcW w:w="2302"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Повышение информированности подконтрольных субъектов о действующих обязательных требованиях</w:t>
            </w:r>
          </w:p>
        </w:tc>
      </w:tr>
      <w:tr w:rsidR="00B11DD3" w:rsidRPr="00A609BC" w:rsidTr="00971AFA">
        <w:tc>
          <w:tcPr>
            <w:tcW w:w="15026" w:type="dxa"/>
            <w:gridSpan w:val="6"/>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jc w:val="center"/>
              <w:rPr>
                <w:rFonts w:ascii="PT Astra Serif" w:hAnsi="PT Astra Serif" w:cs="Times New Roman"/>
                <w:b/>
                <w:sz w:val="24"/>
                <w:szCs w:val="24"/>
              </w:rPr>
            </w:pPr>
            <w:r w:rsidRPr="00A609BC">
              <w:rPr>
                <w:rFonts w:ascii="PT Astra Serif" w:hAnsi="PT Astra Serif" w:cs="Times New Roman"/>
                <w:b/>
                <w:sz w:val="24"/>
                <w:szCs w:val="24"/>
              </w:rPr>
              <w:t>Обобщение практики осуществления регионального государственного контроля (надзора)</w:t>
            </w:r>
          </w:p>
        </w:tc>
      </w:tr>
      <w:tr w:rsidR="00B11DD3" w:rsidRPr="00A609BC" w:rsidTr="00971AFA">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 xml:space="preserve">Обобщение практики осуществления регионального государственного контроля (надзора) и размещение на официальном сайте департамента в </w:t>
            </w:r>
            <w:r w:rsidRPr="00A609BC">
              <w:rPr>
                <w:rFonts w:ascii="PT Astra Serif" w:hAnsi="PT Astra Serif" w:cs="Times New Roman"/>
                <w:sz w:val="24"/>
                <w:szCs w:val="24"/>
              </w:rPr>
              <w:lastRenderedPageBreak/>
              <w:t>информационно-телекоммуникационной сети «Интернет» (https://dprr.yanao.ru/) в подразделе «Результаты проверок» соответствующих докладов: доклада, содержащего руководства по соблюдению обязательных требований с разъяснением критериев правомерного поведения, разъяснением нормативных правовых актов, а также необходимых для реализации таких нормативных правовых актов  организационных, технических мероприятий; доклада по правоприменительной практике, статистике типовых и массовых нарушений обязательных требований с описанием возможных мероприятий по их устранению</w:t>
            </w:r>
          </w:p>
        </w:tc>
        <w:tc>
          <w:tcPr>
            <w:tcW w:w="3113"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Pr>
                <w:rFonts w:ascii="PT Astra Serif" w:hAnsi="PT Astra Serif" w:cs="Times New Roman"/>
                <w:sz w:val="24"/>
                <w:szCs w:val="24"/>
              </w:rPr>
              <w:lastRenderedPageBreak/>
              <w:t xml:space="preserve">Начальник управления, заместитель начальника управления, начальник окружного отдела </w:t>
            </w:r>
            <w:r>
              <w:rPr>
                <w:rFonts w:ascii="PT Astra Serif" w:hAnsi="PT Astra Serif" w:cs="Times New Roman"/>
                <w:sz w:val="24"/>
                <w:szCs w:val="24"/>
              </w:rPr>
              <w:lastRenderedPageBreak/>
              <w:t>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B11DD3" w:rsidRPr="00A609BC" w:rsidRDefault="00B11DD3" w:rsidP="007B5FC4">
            <w:pPr>
              <w:pStyle w:val="ConsPlusNormal"/>
              <w:rPr>
                <w:rFonts w:ascii="PT Astra Serif" w:hAnsi="PT Astra Serif" w:cs="Times New Roman"/>
                <w:sz w:val="24"/>
                <w:szCs w:val="24"/>
              </w:rPr>
            </w:pPr>
            <w:r w:rsidRPr="00A609BC">
              <w:rPr>
                <w:rFonts w:ascii="PT Astra Serif" w:hAnsi="PT Astra Serif" w:cs="Times New Roman"/>
                <w:sz w:val="24"/>
                <w:szCs w:val="24"/>
              </w:rPr>
              <w:lastRenderedPageBreak/>
              <w:t xml:space="preserve">Декабрь </w:t>
            </w:r>
          </w:p>
        </w:tc>
        <w:tc>
          <w:tcPr>
            <w:tcW w:w="2302"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 xml:space="preserve">Юридические лица, индивидуальные предприниматели, осуществляющие </w:t>
            </w:r>
            <w:r w:rsidRPr="00A609BC">
              <w:rPr>
                <w:rFonts w:ascii="PT Astra Serif" w:hAnsi="PT Astra Serif" w:cs="Times New Roman"/>
                <w:sz w:val="24"/>
                <w:szCs w:val="24"/>
              </w:rPr>
              <w:lastRenderedPageBreak/>
              <w:t>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lastRenderedPageBreak/>
              <w:t>Предотвращение нарушения обязательных требований</w:t>
            </w:r>
          </w:p>
        </w:tc>
      </w:tr>
      <w:tr w:rsidR="00B11DD3" w:rsidRPr="00A609BC" w:rsidTr="00971AFA">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autoSpaceDE w:val="0"/>
              <w:autoSpaceDN w:val="0"/>
              <w:adjustRightInd w:val="0"/>
              <w:spacing w:after="0" w:line="240" w:lineRule="auto"/>
              <w:rPr>
                <w:rFonts w:ascii="PT Astra Serif" w:hAnsi="PT Astra Serif" w:cs="PT Astra Serif"/>
                <w:sz w:val="24"/>
                <w:szCs w:val="24"/>
              </w:rPr>
            </w:pPr>
            <w:r w:rsidRPr="00A609BC">
              <w:rPr>
                <w:rFonts w:ascii="PT Astra Serif" w:hAnsi="PT Astra Serif" w:cs="PT Astra Serif"/>
                <w:sz w:val="24"/>
                <w:szCs w:val="24"/>
              </w:rPr>
              <w:t>Подготовка данных об организации и проведении мероприятий по контролю, о направлении предостережений о недопустимости нарушения обязательных требований, об обжаловании результатов мероприятий по контролю, постановлений по делам об административном правонарушении, в т</w:t>
            </w:r>
            <w:r>
              <w:rPr>
                <w:rFonts w:ascii="PT Astra Serif" w:hAnsi="PT Astra Serif" w:cs="PT Astra Serif"/>
                <w:sz w:val="24"/>
                <w:szCs w:val="24"/>
              </w:rPr>
              <w:t>ом числе в судебном порядке</w:t>
            </w:r>
          </w:p>
        </w:tc>
        <w:tc>
          <w:tcPr>
            <w:tcW w:w="3113"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Pr>
                <w:rFonts w:ascii="PT Astra Serif" w:hAnsi="PT Astra Serif" w:cs="Times New Roman"/>
                <w:sz w:val="24"/>
                <w:szCs w:val="24"/>
              </w:rPr>
              <w:t>Начальник окружного отдела государственного экологического надзора, заведующие секторами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B11DD3" w:rsidRPr="00A609BC" w:rsidRDefault="007B5FC4" w:rsidP="00971AFA">
            <w:pPr>
              <w:pStyle w:val="ConsPlusNormal"/>
              <w:rPr>
                <w:rFonts w:ascii="PT Astra Serif" w:hAnsi="PT Astra Serif" w:cs="Times New Roman"/>
                <w:sz w:val="24"/>
                <w:szCs w:val="24"/>
              </w:rPr>
            </w:pPr>
            <w:r>
              <w:rPr>
                <w:rFonts w:ascii="PT Astra Serif" w:hAnsi="PT Astra Serif" w:cs="Times New Roman"/>
                <w:sz w:val="24"/>
                <w:szCs w:val="24"/>
              </w:rPr>
              <w:t>Июнь, декабрь</w:t>
            </w:r>
          </w:p>
        </w:tc>
        <w:tc>
          <w:tcPr>
            <w:tcW w:w="2302"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Обобщение практики осуществления регионального государственного контроля (надзора)</w:t>
            </w:r>
          </w:p>
        </w:tc>
      </w:tr>
      <w:tr w:rsidR="00B11DD3" w:rsidRPr="00A609BC" w:rsidTr="00971AFA">
        <w:tc>
          <w:tcPr>
            <w:tcW w:w="15026" w:type="dxa"/>
            <w:gridSpan w:val="6"/>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jc w:val="both"/>
              <w:rPr>
                <w:rFonts w:ascii="PT Astra Serif" w:hAnsi="PT Astra Serif" w:cs="Times New Roman"/>
                <w:b/>
                <w:sz w:val="24"/>
                <w:szCs w:val="24"/>
              </w:rPr>
            </w:pPr>
            <w:r w:rsidRPr="00A609BC">
              <w:rPr>
                <w:rFonts w:ascii="PT Astra Serif" w:hAnsi="PT Astra Serif" w:cs="Times New Roman"/>
                <w:b/>
                <w:sz w:val="24"/>
                <w:szCs w:val="24"/>
              </w:rPr>
              <w:t>Применение риск-ориентированного подхода при организации регионального государственного контроля (надзора). Иные мероприятия</w:t>
            </w:r>
          </w:p>
        </w:tc>
      </w:tr>
      <w:tr w:rsidR="00B11DD3" w:rsidRPr="00A609BC" w:rsidTr="00971AFA">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 xml:space="preserve">Проведение мероприятий, направленных на поощрение и стимулирование подконтрольных субъектов, добросовестно </w:t>
            </w:r>
            <w:r w:rsidRPr="00A609BC">
              <w:rPr>
                <w:rFonts w:ascii="PT Astra Serif" w:hAnsi="PT Astra Serif" w:cs="Times New Roman"/>
                <w:sz w:val="24"/>
                <w:szCs w:val="24"/>
              </w:rPr>
              <w:lastRenderedPageBreak/>
              <w:t>соблюдающих обязательные требования, в том числе путем перевода добросовестных подконтрольных субъектов в более низкие категории риска (классы опасности)</w:t>
            </w:r>
          </w:p>
        </w:tc>
        <w:tc>
          <w:tcPr>
            <w:tcW w:w="3113"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spacing w:after="0" w:line="240" w:lineRule="auto"/>
            </w:pPr>
            <w:r>
              <w:rPr>
                <w:rFonts w:ascii="PT Astra Serif" w:hAnsi="PT Astra Serif" w:cs="Times New Roman"/>
                <w:sz w:val="24"/>
                <w:szCs w:val="24"/>
              </w:rPr>
              <w:lastRenderedPageBreak/>
              <w:t xml:space="preserve">Начальник управления, заместитель начальника управления, начальник окружного отдела </w:t>
            </w:r>
            <w:r>
              <w:rPr>
                <w:rFonts w:ascii="PT Astra Serif" w:hAnsi="PT Astra Serif" w:cs="Times New Roman"/>
                <w:sz w:val="24"/>
                <w:szCs w:val="24"/>
              </w:rPr>
              <w:lastRenderedPageBreak/>
              <w:t>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lastRenderedPageBreak/>
              <w:t>По мере необходимости</w:t>
            </w:r>
          </w:p>
        </w:tc>
        <w:tc>
          <w:tcPr>
            <w:tcW w:w="2302"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 xml:space="preserve">Юридические лица, индивидуальные предприниматели, осуществляющие </w:t>
            </w:r>
            <w:r w:rsidRPr="00A609BC">
              <w:rPr>
                <w:rFonts w:ascii="PT Astra Serif" w:hAnsi="PT Astra Serif" w:cs="Times New Roman"/>
                <w:sz w:val="24"/>
                <w:szCs w:val="24"/>
              </w:rPr>
              <w:lastRenderedPageBreak/>
              <w:t>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lastRenderedPageBreak/>
              <w:t xml:space="preserve">Стимулирование добросовестного исполнения обязательных </w:t>
            </w:r>
            <w:r w:rsidRPr="00A609BC">
              <w:rPr>
                <w:rFonts w:ascii="PT Astra Serif" w:hAnsi="PT Astra Serif" w:cs="Times New Roman"/>
                <w:sz w:val="24"/>
                <w:szCs w:val="24"/>
              </w:rPr>
              <w:lastRenderedPageBreak/>
              <w:t>требований</w:t>
            </w:r>
          </w:p>
        </w:tc>
      </w:tr>
      <w:tr w:rsidR="00B11DD3" w:rsidRPr="00A609BC" w:rsidTr="00971AFA">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Проведение оценки мероприятий по профилактике нарушений и в целом Программы с учетом отчетных показателей, установленных в разделе 6 Программы</w:t>
            </w:r>
          </w:p>
        </w:tc>
        <w:tc>
          <w:tcPr>
            <w:tcW w:w="3113"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spacing w:after="0" w:line="240" w:lineRule="auto"/>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Ежегодно не позднее 01 апреля года, следующего за отчетным</w:t>
            </w:r>
          </w:p>
          <w:p w:rsidR="00B11DD3" w:rsidRPr="00A609BC" w:rsidRDefault="00B11DD3" w:rsidP="00971AFA">
            <w:pPr>
              <w:pStyle w:val="ConsPlusNormal"/>
              <w:rPr>
                <w:rFonts w:ascii="PT Astra Serif" w:hAnsi="PT Astra Serif" w:cs="Times New Roman"/>
                <w:sz w:val="24"/>
                <w:szCs w:val="24"/>
              </w:rPr>
            </w:pPr>
          </w:p>
        </w:tc>
        <w:tc>
          <w:tcPr>
            <w:tcW w:w="2302"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Департамент, юридические лица, индивидуальные предприниматели, осуществляющие хозяйственную</w:t>
            </w:r>
          </w:p>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и (или) иную деятельность</w:t>
            </w:r>
          </w:p>
        </w:tc>
        <w:tc>
          <w:tcPr>
            <w:tcW w:w="2411" w:type="dxa"/>
            <w:tcBorders>
              <w:top w:val="single" w:sz="4" w:space="0" w:color="auto"/>
              <w:left w:val="single" w:sz="4" w:space="0" w:color="auto"/>
              <w:bottom w:val="single" w:sz="4" w:space="0" w:color="auto"/>
              <w:right w:val="single" w:sz="4" w:space="0" w:color="auto"/>
            </w:tcBorders>
            <w:hideMark/>
          </w:tcPr>
          <w:p w:rsidR="00B11DD3" w:rsidRPr="00A609BC" w:rsidRDefault="00B11DD3" w:rsidP="00971AFA">
            <w:pPr>
              <w:pStyle w:val="ConsPlusNormal"/>
              <w:rPr>
                <w:rFonts w:ascii="PT Astra Serif" w:hAnsi="PT Astra Serif" w:cs="Times New Roman"/>
                <w:sz w:val="24"/>
                <w:szCs w:val="24"/>
              </w:rPr>
            </w:pPr>
            <w:r w:rsidRPr="00A609BC">
              <w:rPr>
                <w:rFonts w:ascii="PT Astra Serif" w:hAnsi="PT Astra Serif" w:cs="Times New Roman"/>
                <w:sz w:val="24"/>
                <w:szCs w:val="24"/>
              </w:rPr>
              <w:t>Доклад об эффективности и результативности профилактических мероприятий за отчетный (прошедший) год</w:t>
            </w:r>
          </w:p>
        </w:tc>
      </w:tr>
      <w:tr w:rsidR="00B11DD3" w:rsidRPr="00F66E1A" w:rsidTr="00971AFA">
        <w:tc>
          <w:tcPr>
            <w:tcW w:w="705"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numPr>
                <w:ilvl w:val="0"/>
                <w:numId w:val="32"/>
              </w:numPr>
              <w:ind w:left="454"/>
              <w:jc w:val="center"/>
              <w:rPr>
                <w:rFonts w:ascii="PT Astra Serif" w:hAnsi="PT Astra Serif" w:cs="Times New Roman"/>
                <w:sz w:val="24"/>
                <w:szCs w:val="24"/>
              </w:rPr>
            </w:pPr>
          </w:p>
        </w:tc>
        <w:tc>
          <w:tcPr>
            <w:tcW w:w="4368"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jc w:val="both"/>
              <w:rPr>
                <w:rFonts w:ascii="PT Astra Serif" w:hAnsi="PT Astra Serif" w:cs="Times New Roman"/>
                <w:sz w:val="24"/>
                <w:szCs w:val="24"/>
              </w:rPr>
            </w:pPr>
            <w:r w:rsidRPr="00A609BC">
              <w:rPr>
                <w:rFonts w:ascii="PT Astra Serif" w:hAnsi="PT Astra Serif" w:cs="Times New Roman"/>
                <w:sz w:val="24"/>
                <w:szCs w:val="24"/>
              </w:rPr>
              <w:t>Выдача предостережений о недопустимости нарушения обязательных требований в соответствии с Правилами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 Правительства Российской Федерации от 10 февраля 2017 года № 166</w:t>
            </w:r>
          </w:p>
        </w:tc>
        <w:tc>
          <w:tcPr>
            <w:tcW w:w="3113"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jc w:val="both"/>
              <w:rPr>
                <w:rFonts w:ascii="PT Astra Serif" w:hAnsi="PT Astra Serif" w:cs="Times New Roman"/>
                <w:sz w:val="24"/>
                <w:szCs w:val="24"/>
              </w:rPr>
            </w:pPr>
            <w:r>
              <w:rPr>
                <w:rFonts w:ascii="PT Astra Serif" w:hAnsi="PT Astra Serif" w:cs="Times New Roman"/>
                <w:sz w:val="24"/>
                <w:szCs w:val="24"/>
              </w:rPr>
              <w:t>Начальник управления, заместитель начальника управления, начальник окружного отдела государственного экологического надзора у</w:t>
            </w:r>
            <w:r w:rsidRPr="00A609BC">
              <w:rPr>
                <w:rFonts w:ascii="PT Astra Serif" w:hAnsi="PT Astra Serif" w:cs="Times New Roman"/>
                <w:sz w:val="24"/>
                <w:szCs w:val="24"/>
              </w:rPr>
              <w:t>правлени</w:t>
            </w:r>
            <w:r>
              <w:rPr>
                <w:rFonts w:ascii="PT Astra Serif" w:hAnsi="PT Astra Serif" w:cs="Times New Roman"/>
                <w:sz w:val="24"/>
                <w:szCs w:val="24"/>
              </w:rPr>
              <w:t>я</w:t>
            </w:r>
            <w:r w:rsidRPr="00A609BC">
              <w:rPr>
                <w:rFonts w:ascii="PT Astra Serif" w:hAnsi="PT Astra Serif" w:cs="Times New Roman"/>
                <w:sz w:val="24"/>
                <w:szCs w:val="24"/>
              </w:rPr>
              <w:t xml:space="preserve"> государственного экологического надзора</w:t>
            </w:r>
          </w:p>
        </w:tc>
        <w:tc>
          <w:tcPr>
            <w:tcW w:w="2127"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jc w:val="both"/>
              <w:rPr>
                <w:rFonts w:ascii="PT Astra Serif" w:hAnsi="PT Astra Serif" w:cs="Times New Roman"/>
                <w:sz w:val="24"/>
                <w:szCs w:val="24"/>
              </w:rPr>
            </w:pPr>
            <w:r w:rsidRPr="00A609BC">
              <w:rPr>
                <w:rFonts w:ascii="PT Astra Serif" w:hAnsi="PT Astra Serif" w:cs="Times New Roman"/>
                <w:sz w:val="24"/>
                <w:szCs w:val="24"/>
              </w:rPr>
              <w:t>При наличии оснований, предусмотренных часть</w:t>
            </w:r>
            <w:r w:rsidR="007B5FC4">
              <w:rPr>
                <w:rFonts w:ascii="PT Astra Serif" w:hAnsi="PT Astra Serif" w:cs="Times New Roman"/>
                <w:sz w:val="24"/>
                <w:szCs w:val="24"/>
              </w:rPr>
              <w:t>ю</w:t>
            </w:r>
            <w:r w:rsidRPr="00A609BC">
              <w:rPr>
                <w:rFonts w:ascii="PT Astra Serif" w:hAnsi="PT Astra Serif" w:cs="Times New Roman"/>
                <w:sz w:val="24"/>
                <w:szCs w:val="24"/>
              </w:rPr>
              <w:t xml:space="preserve"> 5 статьи 8.2 Федерального закона от 26.12.2008 № 294-ФЗ</w:t>
            </w:r>
            <w:r>
              <w:rPr>
                <w:rFonts w:ascii="PT Astra Serif" w:hAnsi="PT Astra Serif" w:cs="Times New Roman"/>
                <w:sz w:val="24"/>
                <w:szCs w:val="24"/>
              </w:rPr>
              <w:t xml:space="preserve"> </w:t>
            </w:r>
            <w:r w:rsidRPr="00B11DD3">
              <w:rPr>
                <w:rFonts w:ascii="PT Astra Serif" w:hAnsi="PT Astra Serif" w:cs="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c>
          <w:tcPr>
            <w:tcW w:w="2302" w:type="dxa"/>
            <w:tcBorders>
              <w:top w:val="single" w:sz="4" w:space="0" w:color="auto"/>
              <w:left w:val="single" w:sz="4" w:space="0" w:color="auto"/>
              <w:bottom w:val="single" w:sz="4" w:space="0" w:color="auto"/>
              <w:right w:val="single" w:sz="4" w:space="0" w:color="auto"/>
            </w:tcBorders>
          </w:tcPr>
          <w:p w:rsidR="00B11DD3" w:rsidRPr="00A609BC" w:rsidRDefault="00B11DD3" w:rsidP="00971AFA">
            <w:pPr>
              <w:pStyle w:val="ConsPlusNormal"/>
              <w:jc w:val="both"/>
              <w:rPr>
                <w:rFonts w:ascii="PT Astra Serif" w:hAnsi="PT Astra Serif" w:cs="Times New Roman"/>
                <w:sz w:val="24"/>
                <w:szCs w:val="24"/>
              </w:rPr>
            </w:pPr>
            <w:r w:rsidRPr="00A609BC">
              <w:rPr>
                <w:rFonts w:ascii="PT Astra Serif" w:hAnsi="PT Astra Serif" w:cs="Times New Roman"/>
                <w:sz w:val="24"/>
                <w:szCs w:val="24"/>
              </w:rPr>
              <w:t>Юридические лица, индивидуальные предприниматели, осуществляющие хозяйственную и (или) иную деятельность</w:t>
            </w:r>
          </w:p>
        </w:tc>
        <w:tc>
          <w:tcPr>
            <w:tcW w:w="2411" w:type="dxa"/>
            <w:tcBorders>
              <w:top w:val="single" w:sz="4" w:space="0" w:color="auto"/>
              <w:left w:val="single" w:sz="4" w:space="0" w:color="auto"/>
              <w:bottom w:val="single" w:sz="4" w:space="0" w:color="auto"/>
              <w:right w:val="single" w:sz="4" w:space="0" w:color="auto"/>
            </w:tcBorders>
          </w:tcPr>
          <w:p w:rsidR="00B11DD3" w:rsidRPr="004A337F" w:rsidRDefault="00B11DD3" w:rsidP="00971AFA">
            <w:pPr>
              <w:pStyle w:val="ConsPlusNormal"/>
              <w:jc w:val="both"/>
              <w:rPr>
                <w:rFonts w:ascii="PT Astra Serif" w:hAnsi="PT Astra Serif" w:cs="Times New Roman"/>
                <w:sz w:val="24"/>
                <w:szCs w:val="24"/>
              </w:rPr>
            </w:pPr>
            <w:r w:rsidRPr="00A609BC">
              <w:rPr>
                <w:rFonts w:ascii="PT Astra Serif" w:hAnsi="PT Astra Serif" w:cs="Times New Roman"/>
                <w:sz w:val="24"/>
                <w:szCs w:val="24"/>
              </w:rPr>
              <w:t>Предотвращение нарушения обязательных требований</w:t>
            </w:r>
          </w:p>
        </w:tc>
      </w:tr>
    </w:tbl>
    <w:p w:rsidR="00B11DD3" w:rsidRPr="00646B8D" w:rsidRDefault="00646B8D" w:rsidP="00646B8D">
      <w:pPr>
        <w:widowControl w:val="0"/>
        <w:shd w:val="clear" w:color="auto" w:fill="FFFFFF"/>
        <w:tabs>
          <w:tab w:val="left" w:pos="1134"/>
        </w:tabs>
        <w:spacing w:after="0" w:line="480" w:lineRule="auto"/>
        <w:rPr>
          <w:rFonts w:ascii="PT Astra Serif" w:eastAsia="Times New Roman" w:hAnsi="PT Astra Serif"/>
          <w:bCs/>
          <w:spacing w:val="-3"/>
          <w:sz w:val="28"/>
          <w:szCs w:val="28"/>
          <w:lang w:eastAsia="ru-RU"/>
        </w:rPr>
        <w:sectPr w:rsidR="00B11DD3" w:rsidRPr="00646B8D" w:rsidSect="00A00222">
          <w:pgSz w:w="16838" w:h="11906" w:orient="landscape"/>
          <w:pgMar w:top="567" w:right="1134" w:bottom="1701" w:left="1134" w:header="709" w:footer="709" w:gutter="0"/>
          <w:pgNumType w:start="1"/>
          <w:cols w:space="708"/>
          <w:docGrid w:linePitch="360"/>
        </w:sectPr>
      </w:pPr>
      <w:r>
        <w:rPr>
          <w:rFonts w:ascii="PT Astra Serif" w:eastAsia="Times New Roman" w:hAnsi="PT Astra Serif"/>
          <w:bCs/>
          <w:spacing w:val="-3"/>
          <w:sz w:val="28"/>
          <w:szCs w:val="28"/>
          <w:lang w:eastAsia="ru-RU"/>
        </w:rPr>
        <w:t xml:space="preserve">                                                                                                                                                                                                                      ».</w:t>
      </w:r>
    </w:p>
    <w:p w:rsidR="00A0049D" w:rsidRPr="00646B8D" w:rsidRDefault="00A0049D" w:rsidP="00646B8D">
      <w:pPr>
        <w:tabs>
          <w:tab w:val="left" w:pos="1425"/>
        </w:tabs>
        <w:rPr>
          <w:rFonts w:ascii="PT Astra Serif" w:hAnsi="PT Astra Serif"/>
          <w:sz w:val="28"/>
          <w:szCs w:val="28"/>
        </w:rPr>
      </w:pPr>
    </w:p>
    <w:sectPr w:rsidR="00A0049D" w:rsidRPr="00646B8D" w:rsidSect="00D132C8">
      <w:pgSz w:w="11906" w:h="16838"/>
      <w:pgMar w:top="1134" w:right="567" w:bottom="1134" w:left="1701" w:header="709"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54C5"/>
    <w:multiLevelType w:val="hybridMultilevel"/>
    <w:tmpl w:val="7FFA3A2E"/>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FDC2248"/>
    <w:multiLevelType w:val="hybridMultilevel"/>
    <w:tmpl w:val="9CB094FC"/>
    <w:lvl w:ilvl="0" w:tplc="02FE20C8">
      <w:start w:val="1"/>
      <w:numFmt w:val="decimal"/>
      <w:lvlText w:val="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BD0EDB"/>
    <w:multiLevelType w:val="hybridMultilevel"/>
    <w:tmpl w:val="3AE01D42"/>
    <w:lvl w:ilvl="0" w:tplc="DD2201A2">
      <w:start w:val="1"/>
      <w:numFmt w:val="bullet"/>
      <w:lvlText w:val="-"/>
      <w:lvlJc w:val="left"/>
      <w:pPr>
        <w:ind w:left="720" w:hanging="360"/>
      </w:pPr>
      <w:rPr>
        <w:rFonts w:ascii="Times New Roman" w:hAnsi="Times New Roman" w:cs="Times New Roman" w:hint="default"/>
        <w:color w:val="auto"/>
      </w:rPr>
    </w:lvl>
    <w:lvl w:ilvl="1" w:tplc="DD2201A2">
      <w:start w:val="1"/>
      <w:numFmt w:val="bullet"/>
      <w:lvlText w:val="-"/>
      <w:lvlJc w:val="left"/>
      <w:pPr>
        <w:ind w:left="786" w:hanging="360"/>
      </w:pPr>
      <w:rPr>
        <w:rFonts w:ascii="Times New Roman"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070C9E"/>
    <w:multiLevelType w:val="hybridMultilevel"/>
    <w:tmpl w:val="777EBC6E"/>
    <w:lvl w:ilvl="0" w:tplc="2E8AC0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8D06AE7"/>
    <w:multiLevelType w:val="hybridMultilevel"/>
    <w:tmpl w:val="FC2018AA"/>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9AA095B"/>
    <w:multiLevelType w:val="hybridMultilevel"/>
    <w:tmpl w:val="AAB09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6B2355"/>
    <w:multiLevelType w:val="hybridMultilevel"/>
    <w:tmpl w:val="BC2441D0"/>
    <w:lvl w:ilvl="0" w:tplc="C79AE410">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0532F6F"/>
    <w:multiLevelType w:val="hybridMultilevel"/>
    <w:tmpl w:val="E4AE9452"/>
    <w:lvl w:ilvl="0" w:tplc="DD2201A2">
      <w:start w:val="1"/>
      <w:numFmt w:val="bullet"/>
      <w:lvlText w:val="-"/>
      <w:lvlJc w:val="left"/>
      <w:pPr>
        <w:ind w:left="720" w:hanging="360"/>
      </w:pPr>
      <w:rPr>
        <w:rFonts w:ascii="Times New Roman" w:hAnsi="Times New Roman" w:cs="Times New Roman" w:hint="default"/>
        <w:color w:val="auto"/>
      </w:rPr>
    </w:lvl>
    <w:lvl w:ilvl="1" w:tplc="DD2201A2">
      <w:start w:val="1"/>
      <w:numFmt w:val="bullet"/>
      <w:lvlText w:val="-"/>
      <w:lvlJc w:val="left"/>
      <w:pPr>
        <w:ind w:left="1440" w:hanging="360"/>
      </w:pPr>
      <w:rPr>
        <w:rFonts w:ascii="Times New Roman"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057177"/>
    <w:multiLevelType w:val="multilevel"/>
    <w:tmpl w:val="4340453A"/>
    <w:lvl w:ilvl="0">
      <w:start w:val="2"/>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334E76D0"/>
    <w:multiLevelType w:val="multilevel"/>
    <w:tmpl w:val="29C830D6"/>
    <w:lvl w:ilvl="0">
      <w:start w:val="1"/>
      <w:numFmt w:val="decimal"/>
      <w:lvlText w:val="%1."/>
      <w:lvlJc w:val="left"/>
      <w:pPr>
        <w:ind w:left="360" w:hanging="360"/>
      </w:pPr>
      <w:rPr>
        <w:rFonts w:hint="default"/>
        <w:strike w:val="0"/>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nsid w:val="34AA0A68"/>
    <w:multiLevelType w:val="hybridMultilevel"/>
    <w:tmpl w:val="D2B4EBD8"/>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61913AA"/>
    <w:multiLevelType w:val="multilevel"/>
    <w:tmpl w:val="E1726B4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36D954ED"/>
    <w:multiLevelType w:val="hybridMultilevel"/>
    <w:tmpl w:val="B1FA36D8"/>
    <w:lvl w:ilvl="0" w:tplc="DD2201A2">
      <w:start w:val="1"/>
      <w:numFmt w:val="bullet"/>
      <w:lvlText w:val="-"/>
      <w:lvlJc w:val="left"/>
      <w:pPr>
        <w:tabs>
          <w:tab w:val="num" w:pos="1068"/>
        </w:tabs>
        <w:ind w:left="1068"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D6E6721"/>
    <w:multiLevelType w:val="hybridMultilevel"/>
    <w:tmpl w:val="45C4C8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EEB0C8D"/>
    <w:multiLevelType w:val="hybridMultilevel"/>
    <w:tmpl w:val="552CCC58"/>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F1720A3"/>
    <w:multiLevelType w:val="hybridMultilevel"/>
    <w:tmpl w:val="810E8E8A"/>
    <w:lvl w:ilvl="0" w:tplc="DD2201A2">
      <w:start w:val="1"/>
      <w:numFmt w:val="bullet"/>
      <w:lvlText w:val="-"/>
      <w:lvlJc w:val="left"/>
      <w:pPr>
        <w:ind w:left="720" w:hanging="360"/>
      </w:pPr>
      <w:rPr>
        <w:rFonts w:ascii="Times New Roman" w:hAnsi="Times New Roman" w:cs="Times New Roman" w:hint="default"/>
        <w:color w:val="auto"/>
      </w:rPr>
    </w:lvl>
    <w:lvl w:ilvl="1" w:tplc="DD2201A2">
      <w:start w:val="1"/>
      <w:numFmt w:val="bullet"/>
      <w:lvlText w:val="-"/>
      <w:lvlJc w:val="left"/>
      <w:pPr>
        <w:ind w:left="1440" w:hanging="360"/>
      </w:pPr>
      <w:rPr>
        <w:rFonts w:ascii="Times New Roman"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3831E6"/>
    <w:multiLevelType w:val="hybridMultilevel"/>
    <w:tmpl w:val="10BE92CC"/>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36952A9"/>
    <w:multiLevelType w:val="hybridMultilevel"/>
    <w:tmpl w:val="E6469C20"/>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61A2798"/>
    <w:multiLevelType w:val="hybridMultilevel"/>
    <w:tmpl w:val="659205A0"/>
    <w:lvl w:ilvl="0" w:tplc="DD2201A2">
      <w:start w:val="1"/>
      <w:numFmt w:val="bullet"/>
      <w:lvlText w:val="-"/>
      <w:lvlJc w:val="left"/>
      <w:pPr>
        <w:ind w:left="720" w:hanging="360"/>
      </w:pPr>
      <w:rPr>
        <w:rFonts w:ascii="Times New Roman" w:hAnsi="Times New Roman" w:cs="Times New Roman" w:hint="default"/>
        <w:color w:val="auto"/>
      </w:rPr>
    </w:lvl>
    <w:lvl w:ilvl="1" w:tplc="DD2201A2">
      <w:start w:val="1"/>
      <w:numFmt w:val="bullet"/>
      <w:lvlText w:val="-"/>
      <w:lvlJc w:val="left"/>
      <w:pPr>
        <w:ind w:left="1440" w:hanging="360"/>
      </w:pPr>
      <w:rPr>
        <w:rFonts w:ascii="Times New Roman"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276C13"/>
    <w:multiLevelType w:val="hybridMultilevel"/>
    <w:tmpl w:val="EF123BE6"/>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E316B87"/>
    <w:multiLevelType w:val="hybridMultilevel"/>
    <w:tmpl w:val="E27C6B1C"/>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ECC26FE"/>
    <w:multiLevelType w:val="hybridMultilevel"/>
    <w:tmpl w:val="34C00BA4"/>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521A6FE3"/>
    <w:multiLevelType w:val="hybridMultilevel"/>
    <w:tmpl w:val="51E085F4"/>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2507ADE"/>
    <w:multiLevelType w:val="hybridMultilevel"/>
    <w:tmpl w:val="E662F2F6"/>
    <w:lvl w:ilvl="0" w:tplc="DD2201A2">
      <w:start w:val="1"/>
      <w:numFmt w:val="bullet"/>
      <w:lvlText w:val="-"/>
      <w:lvlJc w:val="left"/>
      <w:pPr>
        <w:tabs>
          <w:tab w:val="num" w:pos="5889"/>
        </w:tabs>
        <w:ind w:left="5889"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562063D8"/>
    <w:multiLevelType w:val="hybridMultilevel"/>
    <w:tmpl w:val="3748164E"/>
    <w:lvl w:ilvl="0" w:tplc="DD2201A2">
      <w:start w:val="1"/>
      <w:numFmt w:val="bullet"/>
      <w:lvlText w:val="-"/>
      <w:lvlJc w:val="left"/>
      <w:pPr>
        <w:tabs>
          <w:tab w:val="num" w:pos="928"/>
        </w:tabs>
        <w:ind w:left="92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9933334"/>
    <w:multiLevelType w:val="hybridMultilevel"/>
    <w:tmpl w:val="17F2F31C"/>
    <w:lvl w:ilvl="0" w:tplc="DD2201A2">
      <w:start w:val="1"/>
      <w:numFmt w:val="bullet"/>
      <w:lvlText w:val="-"/>
      <w:lvlJc w:val="left"/>
      <w:pPr>
        <w:ind w:left="720" w:hanging="360"/>
      </w:pPr>
      <w:rPr>
        <w:rFonts w:ascii="Times New Roman" w:hAnsi="Times New Roman" w:cs="Times New Roman" w:hint="default"/>
        <w:color w:val="auto"/>
      </w:rPr>
    </w:lvl>
    <w:lvl w:ilvl="1" w:tplc="DD2201A2">
      <w:start w:val="1"/>
      <w:numFmt w:val="bullet"/>
      <w:lvlText w:val="-"/>
      <w:lvlJc w:val="left"/>
      <w:pPr>
        <w:ind w:left="1440" w:hanging="360"/>
      </w:pPr>
      <w:rPr>
        <w:rFonts w:ascii="Times New Roman"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C834D9"/>
    <w:multiLevelType w:val="hybridMultilevel"/>
    <w:tmpl w:val="5CE8A078"/>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02713F2"/>
    <w:multiLevelType w:val="hybridMultilevel"/>
    <w:tmpl w:val="B34A8C5E"/>
    <w:lvl w:ilvl="0" w:tplc="DD2201A2">
      <w:start w:val="1"/>
      <w:numFmt w:val="bullet"/>
      <w:lvlText w:val="-"/>
      <w:lvlJc w:val="left"/>
      <w:pPr>
        <w:ind w:left="786"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814872"/>
    <w:multiLevelType w:val="hybridMultilevel"/>
    <w:tmpl w:val="1A082A82"/>
    <w:lvl w:ilvl="0" w:tplc="DD2201A2">
      <w:start w:val="1"/>
      <w:numFmt w:val="bullet"/>
      <w:lvlText w:val="-"/>
      <w:lvlJc w:val="left"/>
      <w:pPr>
        <w:ind w:left="786"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1B74EF0"/>
    <w:multiLevelType w:val="hybridMultilevel"/>
    <w:tmpl w:val="034CEB36"/>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750C0D7B"/>
    <w:multiLevelType w:val="hybridMultilevel"/>
    <w:tmpl w:val="BE3EC15C"/>
    <w:lvl w:ilvl="0" w:tplc="DD2201A2">
      <w:start w:val="1"/>
      <w:numFmt w:val="bullet"/>
      <w:lvlText w:val="-"/>
      <w:lvlJc w:val="left"/>
      <w:pPr>
        <w:tabs>
          <w:tab w:val="num" w:pos="1788"/>
        </w:tabs>
        <w:ind w:left="1788"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7E177F52"/>
    <w:multiLevelType w:val="hybridMultilevel"/>
    <w:tmpl w:val="0FF22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1"/>
  </w:num>
  <w:num w:numId="3">
    <w:abstractNumId w:val="29"/>
  </w:num>
  <w:num w:numId="4">
    <w:abstractNumId w:val="24"/>
  </w:num>
  <w:num w:numId="5">
    <w:abstractNumId w:val="22"/>
  </w:num>
  <w:num w:numId="6">
    <w:abstractNumId w:val="16"/>
  </w:num>
  <w:num w:numId="7">
    <w:abstractNumId w:val="10"/>
  </w:num>
  <w:num w:numId="8">
    <w:abstractNumId w:val="14"/>
  </w:num>
  <w:num w:numId="9">
    <w:abstractNumId w:val="19"/>
  </w:num>
  <w:num w:numId="10">
    <w:abstractNumId w:val="4"/>
  </w:num>
  <w:num w:numId="11">
    <w:abstractNumId w:val="23"/>
  </w:num>
  <w:num w:numId="12">
    <w:abstractNumId w:val="12"/>
  </w:num>
  <w:num w:numId="13">
    <w:abstractNumId w:val="0"/>
  </w:num>
  <w:num w:numId="14">
    <w:abstractNumId w:val="17"/>
  </w:num>
  <w:num w:numId="15">
    <w:abstractNumId w:val="30"/>
  </w:num>
  <w:num w:numId="16">
    <w:abstractNumId w:val="20"/>
  </w:num>
  <w:num w:numId="17">
    <w:abstractNumId w:val="26"/>
  </w:num>
  <w:num w:numId="18">
    <w:abstractNumId w:val="21"/>
  </w:num>
  <w:num w:numId="19">
    <w:abstractNumId w:val="28"/>
  </w:num>
  <w:num w:numId="20">
    <w:abstractNumId w:val="25"/>
  </w:num>
  <w:num w:numId="21">
    <w:abstractNumId w:val="18"/>
  </w:num>
  <w:num w:numId="22">
    <w:abstractNumId w:val="15"/>
  </w:num>
  <w:num w:numId="23">
    <w:abstractNumId w:val="2"/>
  </w:num>
  <w:num w:numId="24">
    <w:abstractNumId w:val="7"/>
  </w:num>
  <w:num w:numId="25">
    <w:abstractNumId w:val="27"/>
  </w:num>
  <w:num w:numId="26">
    <w:abstractNumId w:val="3"/>
  </w:num>
  <w:num w:numId="27">
    <w:abstractNumId w:val="13"/>
  </w:num>
  <w:num w:numId="28">
    <w:abstractNumId w:val="6"/>
  </w:num>
  <w:num w:numId="29">
    <w:abstractNumId w:val="11"/>
  </w:num>
  <w:num w:numId="30">
    <w:abstractNumId w:val="1"/>
  </w:num>
  <w:num w:numId="31">
    <w:abstractNumId w:val="8"/>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C92"/>
    <w:rsid w:val="00007FB4"/>
    <w:rsid w:val="00022F4E"/>
    <w:rsid w:val="000260EE"/>
    <w:rsid w:val="000345B6"/>
    <w:rsid w:val="00046B6B"/>
    <w:rsid w:val="00046BF6"/>
    <w:rsid w:val="000756C9"/>
    <w:rsid w:val="00075B14"/>
    <w:rsid w:val="000814E6"/>
    <w:rsid w:val="00081612"/>
    <w:rsid w:val="000919EB"/>
    <w:rsid w:val="000B0D00"/>
    <w:rsid w:val="000C2FE6"/>
    <w:rsid w:val="000C32D7"/>
    <w:rsid w:val="000D2BAA"/>
    <w:rsid w:val="000D447E"/>
    <w:rsid w:val="00105278"/>
    <w:rsid w:val="00141D93"/>
    <w:rsid w:val="00143AF3"/>
    <w:rsid w:val="0015138E"/>
    <w:rsid w:val="00153C4F"/>
    <w:rsid w:val="00157BA4"/>
    <w:rsid w:val="00166C5A"/>
    <w:rsid w:val="00171EB6"/>
    <w:rsid w:val="00174161"/>
    <w:rsid w:val="0017436C"/>
    <w:rsid w:val="00177AF4"/>
    <w:rsid w:val="00191B6B"/>
    <w:rsid w:val="00194C42"/>
    <w:rsid w:val="00211F15"/>
    <w:rsid w:val="00246E7E"/>
    <w:rsid w:val="002645A0"/>
    <w:rsid w:val="00270EC1"/>
    <w:rsid w:val="002A62BC"/>
    <w:rsid w:val="002B2BC4"/>
    <w:rsid w:val="00302CA2"/>
    <w:rsid w:val="00307CBA"/>
    <w:rsid w:val="0032637B"/>
    <w:rsid w:val="0033763F"/>
    <w:rsid w:val="0036427F"/>
    <w:rsid w:val="00387BCF"/>
    <w:rsid w:val="003A6D30"/>
    <w:rsid w:val="003B18A6"/>
    <w:rsid w:val="003B70A2"/>
    <w:rsid w:val="003D5878"/>
    <w:rsid w:val="003F0F4A"/>
    <w:rsid w:val="003F6874"/>
    <w:rsid w:val="00417BC9"/>
    <w:rsid w:val="004238C9"/>
    <w:rsid w:val="00470F1B"/>
    <w:rsid w:val="004C218A"/>
    <w:rsid w:val="004D0703"/>
    <w:rsid w:val="004D126E"/>
    <w:rsid w:val="004E5AE3"/>
    <w:rsid w:val="00500BD4"/>
    <w:rsid w:val="00536EF6"/>
    <w:rsid w:val="005436AE"/>
    <w:rsid w:val="005471B7"/>
    <w:rsid w:val="0056224D"/>
    <w:rsid w:val="00575D15"/>
    <w:rsid w:val="00577AF4"/>
    <w:rsid w:val="00587046"/>
    <w:rsid w:val="0059544A"/>
    <w:rsid w:val="005A6C19"/>
    <w:rsid w:val="005C51AF"/>
    <w:rsid w:val="005E0DF7"/>
    <w:rsid w:val="005F2308"/>
    <w:rsid w:val="00600AF3"/>
    <w:rsid w:val="00616D46"/>
    <w:rsid w:val="00642ECA"/>
    <w:rsid w:val="00646B8D"/>
    <w:rsid w:val="00662394"/>
    <w:rsid w:val="00674166"/>
    <w:rsid w:val="0068092E"/>
    <w:rsid w:val="00680DE7"/>
    <w:rsid w:val="00686281"/>
    <w:rsid w:val="006A2C79"/>
    <w:rsid w:val="006C24F4"/>
    <w:rsid w:val="006D18E4"/>
    <w:rsid w:val="006D36FD"/>
    <w:rsid w:val="006E77F5"/>
    <w:rsid w:val="00720857"/>
    <w:rsid w:val="007216DA"/>
    <w:rsid w:val="00723BA6"/>
    <w:rsid w:val="00725222"/>
    <w:rsid w:val="0073448B"/>
    <w:rsid w:val="00736D83"/>
    <w:rsid w:val="0074177A"/>
    <w:rsid w:val="007437DC"/>
    <w:rsid w:val="00776906"/>
    <w:rsid w:val="007770E2"/>
    <w:rsid w:val="0078619B"/>
    <w:rsid w:val="007A16C6"/>
    <w:rsid w:val="007B5FC4"/>
    <w:rsid w:val="007C61B4"/>
    <w:rsid w:val="007E21B2"/>
    <w:rsid w:val="007E4231"/>
    <w:rsid w:val="007E650F"/>
    <w:rsid w:val="00830AF8"/>
    <w:rsid w:val="00835B6A"/>
    <w:rsid w:val="0084007F"/>
    <w:rsid w:val="00843F69"/>
    <w:rsid w:val="00860000"/>
    <w:rsid w:val="0087624D"/>
    <w:rsid w:val="008824C5"/>
    <w:rsid w:val="00886085"/>
    <w:rsid w:val="0089655C"/>
    <w:rsid w:val="008B5DCE"/>
    <w:rsid w:val="008C0201"/>
    <w:rsid w:val="008D203F"/>
    <w:rsid w:val="008D3697"/>
    <w:rsid w:val="008E1CEE"/>
    <w:rsid w:val="008E6D07"/>
    <w:rsid w:val="008F1D0C"/>
    <w:rsid w:val="0090668E"/>
    <w:rsid w:val="009231AB"/>
    <w:rsid w:val="009A1A6F"/>
    <w:rsid w:val="009A24CA"/>
    <w:rsid w:val="009A4EA1"/>
    <w:rsid w:val="009A53C0"/>
    <w:rsid w:val="009B08CF"/>
    <w:rsid w:val="009B421F"/>
    <w:rsid w:val="009C0633"/>
    <w:rsid w:val="009D5C85"/>
    <w:rsid w:val="009E2B40"/>
    <w:rsid w:val="009F24EE"/>
    <w:rsid w:val="00A00222"/>
    <w:rsid w:val="00A0049D"/>
    <w:rsid w:val="00A012E2"/>
    <w:rsid w:val="00A01D0C"/>
    <w:rsid w:val="00A124A4"/>
    <w:rsid w:val="00A12A7D"/>
    <w:rsid w:val="00A476C8"/>
    <w:rsid w:val="00A55493"/>
    <w:rsid w:val="00A609BC"/>
    <w:rsid w:val="00A61126"/>
    <w:rsid w:val="00A75F96"/>
    <w:rsid w:val="00A90CDE"/>
    <w:rsid w:val="00AB60BC"/>
    <w:rsid w:val="00AD3CD1"/>
    <w:rsid w:val="00AE0A8E"/>
    <w:rsid w:val="00B06710"/>
    <w:rsid w:val="00B11DD3"/>
    <w:rsid w:val="00B36068"/>
    <w:rsid w:val="00B4188B"/>
    <w:rsid w:val="00B42006"/>
    <w:rsid w:val="00B76910"/>
    <w:rsid w:val="00B97C92"/>
    <w:rsid w:val="00BA76B9"/>
    <w:rsid w:val="00BB1F53"/>
    <w:rsid w:val="00BB771E"/>
    <w:rsid w:val="00BD0243"/>
    <w:rsid w:val="00BF73F5"/>
    <w:rsid w:val="00C03FED"/>
    <w:rsid w:val="00C079E3"/>
    <w:rsid w:val="00C16AE6"/>
    <w:rsid w:val="00C25024"/>
    <w:rsid w:val="00C27320"/>
    <w:rsid w:val="00C36587"/>
    <w:rsid w:val="00C764FF"/>
    <w:rsid w:val="00C97027"/>
    <w:rsid w:val="00CA5734"/>
    <w:rsid w:val="00CB33C7"/>
    <w:rsid w:val="00CB4B4E"/>
    <w:rsid w:val="00CE450B"/>
    <w:rsid w:val="00CE770A"/>
    <w:rsid w:val="00D002A9"/>
    <w:rsid w:val="00D03A14"/>
    <w:rsid w:val="00D31F56"/>
    <w:rsid w:val="00D40D7C"/>
    <w:rsid w:val="00D662A6"/>
    <w:rsid w:val="00D93455"/>
    <w:rsid w:val="00DC0508"/>
    <w:rsid w:val="00DC12A3"/>
    <w:rsid w:val="00DE409F"/>
    <w:rsid w:val="00DE55A4"/>
    <w:rsid w:val="00DE66E3"/>
    <w:rsid w:val="00DF21BE"/>
    <w:rsid w:val="00E07FE1"/>
    <w:rsid w:val="00E11963"/>
    <w:rsid w:val="00E11BF1"/>
    <w:rsid w:val="00E213C6"/>
    <w:rsid w:val="00E45F8E"/>
    <w:rsid w:val="00E72302"/>
    <w:rsid w:val="00E95469"/>
    <w:rsid w:val="00EA6830"/>
    <w:rsid w:val="00EB0BB9"/>
    <w:rsid w:val="00EB7200"/>
    <w:rsid w:val="00EE266D"/>
    <w:rsid w:val="00EE7DC9"/>
    <w:rsid w:val="00EF688E"/>
    <w:rsid w:val="00F31EEC"/>
    <w:rsid w:val="00F47C4E"/>
    <w:rsid w:val="00F617CD"/>
    <w:rsid w:val="00F669BD"/>
    <w:rsid w:val="00F82C03"/>
    <w:rsid w:val="00F93A02"/>
    <w:rsid w:val="00F94977"/>
    <w:rsid w:val="00F9505D"/>
    <w:rsid w:val="00FB1455"/>
    <w:rsid w:val="00FD04F6"/>
    <w:rsid w:val="00FE1105"/>
    <w:rsid w:val="00FE196B"/>
    <w:rsid w:val="00FF3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5B6"/>
    <w:pPr>
      <w:spacing w:after="200" w:line="276" w:lineRule="auto"/>
    </w:pPr>
    <w:rPr>
      <w:sz w:val="22"/>
      <w:szCs w:val="22"/>
      <w:lang w:eastAsia="en-US"/>
    </w:rPr>
  </w:style>
  <w:style w:type="paragraph" w:styleId="2">
    <w:name w:val="heading 2"/>
    <w:basedOn w:val="a"/>
    <w:next w:val="a"/>
    <w:link w:val="20"/>
    <w:uiPriority w:val="9"/>
    <w:semiHidden/>
    <w:unhideWhenUsed/>
    <w:qFormat/>
    <w:rsid w:val="006741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C51AF"/>
    <w:pPr>
      <w:keepNext/>
      <w:spacing w:before="240" w:after="60"/>
      <w:outlineLvl w:val="2"/>
    </w:pPr>
    <w:rPr>
      <w:rFonts w:ascii="Cambria" w:eastAsia="Times New Roman" w:hAnsi="Cambria"/>
      <w:b/>
      <w:bCs/>
      <w:sz w:val="26"/>
      <w:szCs w:val="26"/>
    </w:rPr>
  </w:style>
  <w:style w:type="paragraph" w:styleId="7">
    <w:name w:val="heading 7"/>
    <w:basedOn w:val="a"/>
    <w:next w:val="a"/>
    <w:link w:val="70"/>
    <w:qFormat/>
    <w:rsid w:val="008D3697"/>
    <w:pPr>
      <w:keepNext/>
      <w:spacing w:after="0" w:line="240" w:lineRule="auto"/>
      <w:ind w:left="2832" w:right="-255" w:firstLine="708"/>
      <w:outlineLvl w:val="6"/>
    </w:pPr>
    <w:rPr>
      <w:rFonts w:ascii="Times New Roman" w:eastAsia="Times New Roman" w:hAnsi="Times New Roman"/>
      <w:b/>
      <w:bCs/>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7FB4"/>
    <w:pPr>
      <w:ind w:left="720"/>
      <w:contextualSpacing/>
    </w:pPr>
  </w:style>
  <w:style w:type="paragraph" w:styleId="a4">
    <w:name w:val="Body Text Indent"/>
    <w:basedOn w:val="a"/>
    <w:link w:val="a5"/>
    <w:rsid w:val="00166C5A"/>
    <w:pPr>
      <w:spacing w:after="0" w:line="240" w:lineRule="auto"/>
      <w:ind w:firstLine="720"/>
      <w:jc w:val="both"/>
    </w:pPr>
    <w:rPr>
      <w:rFonts w:ascii="Times New Roman" w:eastAsia="Times New Roman" w:hAnsi="Times New Roman"/>
      <w:sz w:val="28"/>
      <w:szCs w:val="24"/>
      <w:lang w:eastAsia="ru-RU"/>
    </w:rPr>
  </w:style>
  <w:style w:type="character" w:customStyle="1" w:styleId="a5">
    <w:name w:val="Основной текст с отступом Знак"/>
    <w:basedOn w:val="a0"/>
    <w:link w:val="a4"/>
    <w:rsid w:val="00166C5A"/>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8D3697"/>
    <w:rPr>
      <w:rFonts w:ascii="Times New Roman" w:eastAsia="Times New Roman" w:hAnsi="Times New Roman" w:cs="Times New Roman"/>
      <w:b/>
      <w:bCs/>
      <w:sz w:val="32"/>
      <w:szCs w:val="20"/>
      <w:lang w:eastAsia="ru-RU"/>
    </w:rPr>
  </w:style>
  <w:style w:type="paragraph" w:customStyle="1" w:styleId="21">
    <w:name w:val="Основной текст 21"/>
    <w:basedOn w:val="a"/>
    <w:rsid w:val="008D3697"/>
    <w:pPr>
      <w:spacing w:after="0" w:line="240" w:lineRule="auto"/>
      <w:ind w:left="-360"/>
      <w:jc w:val="center"/>
    </w:pPr>
    <w:rPr>
      <w:rFonts w:ascii="Times New Roman" w:eastAsia="Times New Roman" w:hAnsi="Times New Roman"/>
      <w:b/>
      <w:color w:val="0000FF"/>
      <w:sz w:val="34"/>
      <w:szCs w:val="20"/>
      <w:lang w:eastAsia="ru-RU"/>
    </w:rPr>
  </w:style>
  <w:style w:type="paragraph" w:styleId="a6">
    <w:name w:val="Balloon Text"/>
    <w:basedOn w:val="a"/>
    <w:link w:val="a7"/>
    <w:uiPriority w:val="99"/>
    <w:semiHidden/>
    <w:unhideWhenUsed/>
    <w:rsid w:val="008D369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D3697"/>
    <w:rPr>
      <w:rFonts w:ascii="Tahoma" w:hAnsi="Tahoma" w:cs="Tahoma"/>
      <w:sz w:val="16"/>
      <w:szCs w:val="16"/>
    </w:rPr>
  </w:style>
  <w:style w:type="character" w:customStyle="1" w:styleId="30">
    <w:name w:val="Заголовок 3 Знак"/>
    <w:basedOn w:val="a0"/>
    <w:link w:val="3"/>
    <w:uiPriority w:val="9"/>
    <w:semiHidden/>
    <w:rsid w:val="005C51AF"/>
    <w:rPr>
      <w:rFonts w:ascii="Cambria" w:eastAsia="Times New Roman" w:hAnsi="Cambria" w:cs="Times New Roman"/>
      <w:b/>
      <w:bCs/>
      <w:sz w:val="26"/>
      <w:szCs w:val="26"/>
      <w:lang w:eastAsia="en-US"/>
    </w:rPr>
  </w:style>
  <w:style w:type="paragraph" w:customStyle="1" w:styleId="ConsPlusNonformat">
    <w:name w:val="ConsPlusNonformat"/>
    <w:rsid w:val="00174161"/>
    <w:pPr>
      <w:widowControl w:val="0"/>
      <w:autoSpaceDE w:val="0"/>
      <w:autoSpaceDN w:val="0"/>
      <w:adjustRightInd w:val="0"/>
    </w:pPr>
    <w:rPr>
      <w:rFonts w:ascii="Courier New" w:eastAsia="Times New Roman" w:hAnsi="Courier New" w:cs="Courier New"/>
    </w:rPr>
  </w:style>
  <w:style w:type="paragraph" w:styleId="a8">
    <w:name w:val="No Spacing"/>
    <w:uiPriority w:val="1"/>
    <w:qFormat/>
    <w:rsid w:val="00174161"/>
    <w:rPr>
      <w:rFonts w:eastAsia="Times New Roman"/>
      <w:sz w:val="22"/>
      <w:szCs w:val="22"/>
    </w:rPr>
  </w:style>
  <w:style w:type="paragraph" w:customStyle="1" w:styleId="ConsPlusNormal">
    <w:name w:val="ConsPlusNormal"/>
    <w:link w:val="ConsPlusNormal0"/>
    <w:rsid w:val="009A53C0"/>
    <w:pPr>
      <w:widowControl w:val="0"/>
      <w:autoSpaceDE w:val="0"/>
      <w:autoSpaceDN w:val="0"/>
    </w:pPr>
    <w:rPr>
      <w:rFonts w:eastAsia="Times New Roman"/>
      <w:sz w:val="22"/>
    </w:rPr>
  </w:style>
  <w:style w:type="character" w:customStyle="1" w:styleId="ConsPlusNormal0">
    <w:name w:val="ConsPlusNormal Знак"/>
    <w:link w:val="ConsPlusNormal"/>
    <w:rsid w:val="009A53C0"/>
    <w:rPr>
      <w:rFonts w:eastAsia="Times New Roman"/>
      <w:sz w:val="22"/>
      <w:lang w:bidi="ar-SA"/>
    </w:rPr>
  </w:style>
  <w:style w:type="table" w:styleId="a9">
    <w:name w:val="Table Grid"/>
    <w:basedOn w:val="a1"/>
    <w:uiPriority w:val="39"/>
    <w:rsid w:val="00A609B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A609BC"/>
    <w:rPr>
      <w:color w:val="0000FF" w:themeColor="hyperlink"/>
      <w:u w:val="single"/>
    </w:rPr>
  </w:style>
  <w:style w:type="character" w:customStyle="1" w:styleId="20">
    <w:name w:val="Заголовок 2 Знак"/>
    <w:basedOn w:val="a0"/>
    <w:link w:val="2"/>
    <w:rsid w:val="00674166"/>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5B6"/>
    <w:pPr>
      <w:spacing w:after="200" w:line="276" w:lineRule="auto"/>
    </w:pPr>
    <w:rPr>
      <w:sz w:val="22"/>
      <w:szCs w:val="22"/>
      <w:lang w:eastAsia="en-US"/>
    </w:rPr>
  </w:style>
  <w:style w:type="paragraph" w:styleId="2">
    <w:name w:val="heading 2"/>
    <w:basedOn w:val="a"/>
    <w:next w:val="a"/>
    <w:link w:val="20"/>
    <w:uiPriority w:val="9"/>
    <w:semiHidden/>
    <w:unhideWhenUsed/>
    <w:qFormat/>
    <w:rsid w:val="006741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C51AF"/>
    <w:pPr>
      <w:keepNext/>
      <w:spacing w:before="240" w:after="60"/>
      <w:outlineLvl w:val="2"/>
    </w:pPr>
    <w:rPr>
      <w:rFonts w:ascii="Cambria" w:eastAsia="Times New Roman" w:hAnsi="Cambria"/>
      <w:b/>
      <w:bCs/>
      <w:sz w:val="26"/>
      <w:szCs w:val="26"/>
    </w:rPr>
  </w:style>
  <w:style w:type="paragraph" w:styleId="7">
    <w:name w:val="heading 7"/>
    <w:basedOn w:val="a"/>
    <w:next w:val="a"/>
    <w:link w:val="70"/>
    <w:qFormat/>
    <w:rsid w:val="008D3697"/>
    <w:pPr>
      <w:keepNext/>
      <w:spacing w:after="0" w:line="240" w:lineRule="auto"/>
      <w:ind w:left="2832" w:right="-255" w:firstLine="708"/>
      <w:outlineLvl w:val="6"/>
    </w:pPr>
    <w:rPr>
      <w:rFonts w:ascii="Times New Roman" w:eastAsia="Times New Roman" w:hAnsi="Times New Roman"/>
      <w:b/>
      <w:bCs/>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7FB4"/>
    <w:pPr>
      <w:ind w:left="720"/>
      <w:contextualSpacing/>
    </w:pPr>
  </w:style>
  <w:style w:type="paragraph" w:styleId="a4">
    <w:name w:val="Body Text Indent"/>
    <w:basedOn w:val="a"/>
    <w:link w:val="a5"/>
    <w:rsid w:val="00166C5A"/>
    <w:pPr>
      <w:spacing w:after="0" w:line="240" w:lineRule="auto"/>
      <w:ind w:firstLine="720"/>
      <w:jc w:val="both"/>
    </w:pPr>
    <w:rPr>
      <w:rFonts w:ascii="Times New Roman" w:eastAsia="Times New Roman" w:hAnsi="Times New Roman"/>
      <w:sz w:val="28"/>
      <w:szCs w:val="24"/>
      <w:lang w:eastAsia="ru-RU"/>
    </w:rPr>
  </w:style>
  <w:style w:type="character" w:customStyle="1" w:styleId="a5">
    <w:name w:val="Основной текст с отступом Знак"/>
    <w:basedOn w:val="a0"/>
    <w:link w:val="a4"/>
    <w:rsid w:val="00166C5A"/>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8D3697"/>
    <w:rPr>
      <w:rFonts w:ascii="Times New Roman" w:eastAsia="Times New Roman" w:hAnsi="Times New Roman" w:cs="Times New Roman"/>
      <w:b/>
      <w:bCs/>
      <w:sz w:val="32"/>
      <w:szCs w:val="20"/>
      <w:lang w:eastAsia="ru-RU"/>
    </w:rPr>
  </w:style>
  <w:style w:type="paragraph" w:customStyle="1" w:styleId="21">
    <w:name w:val="Основной текст 21"/>
    <w:basedOn w:val="a"/>
    <w:rsid w:val="008D3697"/>
    <w:pPr>
      <w:spacing w:after="0" w:line="240" w:lineRule="auto"/>
      <w:ind w:left="-360"/>
      <w:jc w:val="center"/>
    </w:pPr>
    <w:rPr>
      <w:rFonts w:ascii="Times New Roman" w:eastAsia="Times New Roman" w:hAnsi="Times New Roman"/>
      <w:b/>
      <w:color w:val="0000FF"/>
      <w:sz w:val="34"/>
      <w:szCs w:val="20"/>
      <w:lang w:eastAsia="ru-RU"/>
    </w:rPr>
  </w:style>
  <w:style w:type="paragraph" w:styleId="a6">
    <w:name w:val="Balloon Text"/>
    <w:basedOn w:val="a"/>
    <w:link w:val="a7"/>
    <w:uiPriority w:val="99"/>
    <w:semiHidden/>
    <w:unhideWhenUsed/>
    <w:rsid w:val="008D369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D3697"/>
    <w:rPr>
      <w:rFonts w:ascii="Tahoma" w:hAnsi="Tahoma" w:cs="Tahoma"/>
      <w:sz w:val="16"/>
      <w:szCs w:val="16"/>
    </w:rPr>
  </w:style>
  <w:style w:type="character" w:customStyle="1" w:styleId="30">
    <w:name w:val="Заголовок 3 Знак"/>
    <w:basedOn w:val="a0"/>
    <w:link w:val="3"/>
    <w:uiPriority w:val="9"/>
    <w:semiHidden/>
    <w:rsid w:val="005C51AF"/>
    <w:rPr>
      <w:rFonts w:ascii="Cambria" w:eastAsia="Times New Roman" w:hAnsi="Cambria" w:cs="Times New Roman"/>
      <w:b/>
      <w:bCs/>
      <w:sz w:val="26"/>
      <w:szCs w:val="26"/>
      <w:lang w:eastAsia="en-US"/>
    </w:rPr>
  </w:style>
  <w:style w:type="paragraph" w:customStyle="1" w:styleId="ConsPlusNonformat">
    <w:name w:val="ConsPlusNonformat"/>
    <w:rsid w:val="00174161"/>
    <w:pPr>
      <w:widowControl w:val="0"/>
      <w:autoSpaceDE w:val="0"/>
      <w:autoSpaceDN w:val="0"/>
      <w:adjustRightInd w:val="0"/>
    </w:pPr>
    <w:rPr>
      <w:rFonts w:ascii="Courier New" w:eastAsia="Times New Roman" w:hAnsi="Courier New" w:cs="Courier New"/>
    </w:rPr>
  </w:style>
  <w:style w:type="paragraph" w:styleId="a8">
    <w:name w:val="No Spacing"/>
    <w:uiPriority w:val="1"/>
    <w:qFormat/>
    <w:rsid w:val="00174161"/>
    <w:rPr>
      <w:rFonts w:eastAsia="Times New Roman"/>
      <w:sz w:val="22"/>
      <w:szCs w:val="22"/>
    </w:rPr>
  </w:style>
  <w:style w:type="paragraph" w:customStyle="1" w:styleId="ConsPlusNormal">
    <w:name w:val="ConsPlusNormal"/>
    <w:link w:val="ConsPlusNormal0"/>
    <w:rsid w:val="009A53C0"/>
    <w:pPr>
      <w:widowControl w:val="0"/>
      <w:autoSpaceDE w:val="0"/>
      <w:autoSpaceDN w:val="0"/>
    </w:pPr>
    <w:rPr>
      <w:rFonts w:eastAsia="Times New Roman"/>
      <w:sz w:val="22"/>
    </w:rPr>
  </w:style>
  <w:style w:type="character" w:customStyle="1" w:styleId="ConsPlusNormal0">
    <w:name w:val="ConsPlusNormal Знак"/>
    <w:link w:val="ConsPlusNormal"/>
    <w:rsid w:val="009A53C0"/>
    <w:rPr>
      <w:rFonts w:eastAsia="Times New Roman"/>
      <w:sz w:val="22"/>
      <w:lang w:bidi="ar-SA"/>
    </w:rPr>
  </w:style>
  <w:style w:type="table" w:styleId="a9">
    <w:name w:val="Table Grid"/>
    <w:basedOn w:val="a1"/>
    <w:uiPriority w:val="39"/>
    <w:rsid w:val="00A609B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A609BC"/>
    <w:rPr>
      <w:color w:val="0000FF" w:themeColor="hyperlink"/>
      <w:u w:val="single"/>
    </w:rPr>
  </w:style>
  <w:style w:type="character" w:customStyle="1" w:styleId="20">
    <w:name w:val="Заголовок 2 Знак"/>
    <w:basedOn w:val="a0"/>
    <w:link w:val="2"/>
    <w:rsid w:val="00674166"/>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8650">
      <w:bodyDiv w:val="1"/>
      <w:marLeft w:val="0"/>
      <w:marRight w:val="0"/>
      <w:marTop w:val="0"/>
      <w:marBottom w:val="0"/>
      <w:divBdr>
        <w:top w:val="none" w:sz="0" w:space="0" w:color="auto"/>
        <w:left w:val="none" w:sz="0" w:space="0" w:color="auto"/>
        <w:bottom w:val="none" w:sz="0" w:space="0" w:color="auto"/>
        <w:right w:val="none" w:sz="0" w:space="0" w:color="auto"/>
      </w:divBdr>
      <w:divsChild>
        <w:div w:id="1614290869">
          <w:marLeft w:val="0"/>
          <w:marRight w:val="0"/>
          <w:marTop w:val="121"/>
          <w:marBottom w:val="0"/>
          <w:divBdr>
            <w:top w:val="none" w:sz="0" w:space="0" w:color="auto"/>
            <w:left w:val="none" w:sz="0" w:space="0" w:color="auto"/>
            <w:bottom w:val="none" w:sz="0" w:space="0" w:color="auto"/>
            <w:right w:val="none" w:sz="0" w:space="0" w:color="auto"/>
          </w:divBdr>
        </w:div>
      </w:divsChild>
    </w:div>
    <w:div w:id="620301093">
      <w:bodyDiv w:val="1"/>
      <w:marLeft w:val="0"/>
      <w:marRight w:val="0"/>
      <w:marTop w:val="0"/>
      <w:marBottom w:val="0"/>
      <w:divBdr>
        <w:top w:val="none" w:sz="0" w:space="0" w:color="auto"/>
        <w:left w:val="none" w:sz="0" w:space="0" w:color="auto"/>
        <w:bottom w:val="none" w:sz="0" w:space="0" w:color="auto"/>
        <w:right w:val="none" w:sz="0" w:space="0" w:color="auto"/>
      </w:divBdr>
    </w:div>
    <w:div w:id="11900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prr.yanao.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prr.yanao.ru/" TargetMode="External"/><Relationship Id="rId12" Type="http://schemas.openxmlformats.org/officeDocument/2006/relationships/hyperlink" Target="https://dprr.yana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prr.yanao.ru/" TargetMode="External"/><Relationship Id="rId5" Type="http://schemas.openxmlformats.org/officeDocument/2006/relationships/settings" Target="settings.xml"/><Relationship Id="rId10" Type="http://schemas.openxmlformats.org/officeDocument/2006/relationships/hyperlink" Target="https://dprr.yanao.ru/" TargetMode="External"/><Relationship Id="rId4" Type="http://schemas.microsoft.com/office/2007/relationships/stylesWithEffects" Target="stylesWithEffects.xml"/><Relationship Id="rId9" Type="http://schemas.openxmlformats.org/officeDocument/2006/relationships/hyperlink" Target="https://dprr.yana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105AA-8128-4D2C-AB01-8908A84C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3680</Words>
  <Characters>20977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24608</CharactersWithSpaces>
  <SharedDoc>false</SharedDoc>
  <HLinks>
    <vt:vector size="6" baseType="variant">
      <vt:variant>
        <vt:i4>6815850</vt:i4>
      </vt:variant>
      <vt:variant>
        <vt:i4>0</vt:i4>
      </vt:variant>
      <vt:variant>
        <vt:i4>0</vt:i4>
      </vt:variant>
      <vt:variant>
        <vt:i4>5</vt:i4>
      </vt:variant>
      <vt:variant>
        <vt:lpwstr>consultantplus://offline/ref=854036682DBF873F24C199B9E17358171AF0F9C292922F5E618B50D9B81ECE3CD1B427378B3C09C360F6A493a9s5N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Рубцов</dc:creator>
  <cp:lastModifiedBy>Фефелов Антон Иванович</cp:lastModifiedBy>
  <cp:revision>3</cp:revision>
  <cp:lastPrinted>2018-05-31T04:59:00Z</cp:lastPrinted>
  <dcterms:created xsi:type="dcterms:W3CDTF">2019-05-13T05:10:00Z</dcterms:created>
  <dcterms:modified xsi:type="dcterms:W3CDTF">2019-05-13T05:53:00Z</dcterms:modified>
</cp:coreProperties>
</file>