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tblpXSpec="center" w:tblpY="660"/>
        <w:tblW w:w="14786" w:type="dxa"/>
        <w:tblLayout w:type="fixed"/>
        <w:tblLook w:val="04A0" w:firstRow="1" w:lastRow="0" w:firstColumn="1" w:lastColumn="0" w:noHBand="0" w:noVBand="1"/>
      </w:tblPr>
      <w:tblGrid>
        <w:gridCol w:w="556"/>
        <w:gridCol w:w="2387"/>
        <w:gridCol w:w="9432"/>
        <w:gridCol w:w="2411"/>
      </w:tblGrid>
      <w:tr w:rsidR="000E3E62" w:rsidRPr="00783DD7" w:rsidTr="00E7142D">
        <w:tc>
          <w:tcPr>
            <w:tcW w:w="556" w:type="dxa"/>
          </w:tcPr>
          <w:p w:rsidR="000E3E62" w:rsidRPr="00783DD7" w:rsidRDefault="000E3E62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783DD7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783DD7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2387" w:type="dxa"/>
          </w:tcPr>
          <w:p w:rsidR="000E3E62" w:rsidRPr="00783DD7" w:rsidRDefault="000E3E62" w:rsidP="000E3E62">
            <w:pPr>
              <w:tabs>
                <w:tab w:val="center" w:pos="3064"/>
                <w:tab w:val="right" w:pos="6128"/>
              </w:tabs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t>Вопрос</w:t>
            </w:r>
          </w:p>
        </w:tc>
        <w:tc>
          <w:tcPr>
            <w:tcW w:w="9432" w:type="dxa"/>
          </w:tcPr>
          <w:p w:rsidR="000E3E62" w:rsidRPr="00783DD7" w:rsidRDefault="000E3E62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t>Ответ</w:t>
            </w:r>
          </w:p>
        </w:tc>
        <w:tc>
          <w:tcPr>
            <w:tcW w:w="2411" w:type="dxa"/>
          </w:tcPr>
          <w:p w:rsidR="000E3E62" w:rsidRPr="00783DD7" w:rsidRDefault="000E3E62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t>Структурное подразделение департамента, ответственное за подготовку ответа</w:t>
            </w:r>
          </w:p>
        </w:tc>
      </w:tr>
      <w:tr w:rsidR="00783DD7" w:rsidRPr="00783DD7" w:rsidTr="00E7142D">
        <w:tc>
          <w:tcPr>
            <w:tcW w:w="556" w:type="dxa"/>
          </w:tcPr>
          <w:p w:rsidR="00783DD7" w:rsidRPr="00783DD7" w:rsidRDefault="00783DD7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387" w:type="dxa"/>
          </w:tcPr>
          <w:p w:rsidR="00F637A0" w:rsidRDefault="00783DD7" w:rsidP="00F637A0">
            <w:pPr>
              <w:pStyle w:val="a3"/>
              <w:numPr>
                <w:ilvl w:val="0"/>
                <w:numId w:val="2"/>
              </w:numPr>
              <w:ind w:left="0" w:firstLine="427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637A0"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Каким образом можно с минимальными затратами получить специализированный прогноз неблагоприятных метеорологических условий НМУ?</w:t>
            </w:r>
          </w:p>
          <w:p w:rsidR="00783DD7" w:rsidRPr="00F637A0" w:rsidRDefault="00783DD7" w:rsidP="00F637A0">
            <w:pPr>
              <w:pStyle w:val="a3"/>
              <w:numPr>
                <w:ilvl w:val="0"/>
                <w:numId w:val="2"/>
              </w:numPr>
              <w:ind w:left="0" w:firstLine="427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637A0"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Каким образом реализовать требования по  информационному  обеспечению природоохранной деятельности </w:t>
            </w:r>
            <w:r w:rsidRPr="00F637A0">
              <w:rPr>
                <w:rFonts w:ascii="PT Astra Serif" w:eastAsia="Times New Roman" w:hAnsi="PT Astra Serif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 период НМУ</w:t>
            </w:r>
            <w:r w:rsidRPr="00F637A0"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 для  предприятия?</w:t>
            </w:r>
          </w:p>
          <w:p w:rsidR="00783DD7" w:rsidRPr="00783DD7" w:rsidRDefault="00783DD7" w:rsidP="00F637A0">
            <w:pPr>
              <w:tabs>
                <w:tab w:val="center" w:pos="3064"/>
                <w:tab w:val="right" w:pos="6128"/>
              </w:tabs>
              <w:ind w:firstLine="427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83DD7" w:rsidRPr="00783DD7" w:rsidRDefault="00783DD7" w:rsidP="00E7142D">
            <w:pPr>
              <w:ind w:firstLine="427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32" w:type="dxa"/>
          </w:tcPr>
          <w:p w:rsidR="00F637A0" w:rsidRPr="00E7142D" w:rsidRDefault="00E7142D" w:rsidP="00E7142D">
            <w:pPr>
              <w:tabs>
                <w:tab w:val="left" w:pos="5562"/>
              </w:tabs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proofErr w:type="gramStart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>Подготовка и передача информации о НМУ уполномоченным органом (органы Росгидромета) департаменту осуществляется в соответствии с приказом Министерства природных ресурсов и экологии Российской Федерации от 17 ноября 2011 года N 899 «Об утверждении порядка представления информации о неблагоприятных метеорологических условиях, требований к составу и содержанию такой информации, порядка ее опубликования и предоставления заинтересованным лицам» (далее – Порядок № 899).</w:t>
            </w:r>
            <w:proofErr w:type="gramEnd"/>
          </w:p>
          <w:p w:rsidR="00F637A0" w:rsidRPr="00F637A0" w:rsidRDefault="00F637A0" w:rsidP="00E7142D">
            <w:pPr>
              <w:tabs>
                <w:tab w:val="left" w:pos="5692"/>
              </w:tabs>
              <w:ind w:firstLine="45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В случае поступления такой информации в департамент в соответствии с пунктом 14 Порядка проведения работ по регулированию выбросов загрязняющих веществ в атмосферный воздух в периоды НМУ на территории автономного округа, утвержденного постановлением Правительства автономного округа от 18.03.2019 № 250 – </w:t>
            </w:r>
            <w:proofErr w:type="gram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 (далее – Порядок № 250-П), департамент в течение двух часов с момента поступления информации о НМУ размещает ее на официальном сайте департамента https://dprr.yanao.ru/ (вкладка «Деятельность» - «Охрана окружающей среды»- «Неблагоприятные метеорологические условия»- «Информационные сообщения об объявленных неблагоприятных метеорологических условиях») в целях информирования хозяйствующих субъектов и направляет данную информацию в органы местного самоуправления муниципальных образований в автономном округе, на территории которых прогнозируется НМУ. При этом речь идет об </w:t>
            </w:r>
            <w:proofErr w:type="gram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>информации</w:t>
            </w:r>
            <w:proofErr w:type="gramEnd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 о НМУ общего назначения.</w:t>
            </w:r>
          </w:p>
          <w:p w:rsidR="00F637A0" w:rsidRPr="00F637A0" w:rsidRDefault="00F637A0" w:rsidP="00E7142D">
            <w:pPr>
              <w:tabs>
                <w:tab w:val="left" w:pos="5692"/>
              </w:tabs>
              <w:ind w:firstLine="45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637A0">
              <w:rPr>
                <w:rFonts w:ascii="PT Astra Serif" w:hAnsi="PT Astra Serif" w:cs="Times New Roman"/>
                <w:sz w:val="24"/>
                <w:szCs w:val="24"/>
              </w:rPr>
              <w:t>Факт отсутствия прогнозов НМУ на официальном сайте в сети Интернет не освобождает хозяйствующий субъект от исполнения возложенных на него законом обязанностей по учету выбросов в атмосферный воздух и принятию соответствующих мер, направленных на сокращение выбросов загрязняющих веществ в атмосферу, в периоды неблагоприятных метеорологических условий.</w:t>
            </w:r>
          </w:p>
          <w:p w:rsidR="00F637A0" w:rsidRPr="00E7142D" w:rsidRDefault="00E7142D" w:rsidP="00E7142D">
            <w:pPr>
              <w:tabs>
                <w:tab w:val="left" w:pos="5692"/>
              </w:tabs>
              <w:ind w:firstLine="45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2.</w:t>
            </w:r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 xml:space="preserve">Если хозяйствующему субъекту не достаточно общей информации о НМУ, размещаемой в свободном доступе на официальном сайт департамента, то предприятие самостоятельно принимает решение о необходимости получения специализированной </w:t>
            </w:r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информации от органов Росгидромета с привязкой к источникам выбросов, месторождениям и может обратиться за получением такой информации в индивидуальном порядке в Ямало-Ненецкий центр по гидрометеорологии и мониторингу окружающей среды – филиал Федерального государственного бюджетного</w:t>
            </w:r>
            <w:proofErr w:type="gramEnd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 xml:space="preserve">  учреждения «</w:t>
            </w:r>
            <w:proofErr w:type="gramStart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>Обь-Иртышское</w:t>
            </w:r>
            <w:proofErr w:type="gramEnd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 xml:space="preserve"> управление по гидрометеорологии и мониторингу окружающей среды» по адресу: ЯНАО, г. Салехард, ул. </w:t>
            </w:r>
            <w:proofErr w:type="spellStart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>Игарская</w:t>
            </w:r>
            <w:proofErr w:type="spellEnd"/>
            <w:r w:rsidR="00F637A0" w:rsidRPr="00E7142D">
              <w:rPr>
                <w:rFonts w:ascii="PT Astra Serif" w:hAnsi="PT Astra Serif" w:cs="Times New Roman"/>
                <w:sz w:val="24"/>
                <w:szCs w:val="24"/>
              </w:rPr>
              <w:t xml:space="preserve">, д. 17, телефон 8(34922) 4-79-14. </w:t>
            </w:r>
          </w:p>
          <w:p w:rsidR="00F637A0" w:rsidRPr="00F637A0" w:rsidRDefault="00F637A0" w:rsidP="00E7142D">
            <w:pPr>
              <w:tabs>
                <w:tab w:val="left" w:pos="5692"/>
              </w:tabs>
              <w:ind w:firstLine="45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Обращаем внимание, что в соответствии с Порядком № 899 информация о НМУ предоставляется на безвозмездной основе органами Росгидромета в территориальные органы </w:t>
            </w:r>
            <w:proofErr w:type="spell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>Росприроднадзора</w:t>
            </w:r>
            <w:proofErr w:type="spellEnd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 и органы исполнительной власти субъекта Российской Федерации, уполномоченные на осуществление государственного экологического надзора с целью обеспечения контроля за проведением юридическими лицами согласованных мероприятий при НМУ на объектах хозяйственной деятельности, расположенных на данной территории. </w:t>
            </w:r>
            <w:proofErr w:type="gramEnd"/>
          </w:p>
          <w:p w:rsidR="00783DD7" w:rsidRPr="00783DD7" w:rsidRDefault="00F637A0" w:rsidP="00E7142D">
            <w:pPr>
              <w:tabs>
                <w:tab w:val="left" w:pos="5692"/>
              </w:tabs>
              <w:ind w:firstLine="45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>Информация о НМУ, составляемая по заказу органов государственной власти субъектов Российской Федерации и хозяйствующих субъектов (специализированная информация) в целях организации в городском или ином поселении работ по регулированию выбросов вредных (загрязняющих) веществ в атмосферный воздух в периоды НМУ, в том числе для отдельных источников выбросов вредных (загрязняющих) веществ в атмосферный воздух, предоставляется уполномоченными органами в соответствии с порядком проведения работ</w:t>
            </w:r>
            <w:proofErr w:type="gramEnd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F637A0">
              <w:rPr>
                <w:rFonts w:ascii="PT Astra Serif" w:hAnsi="PT Astra Serif" w:cs="Times New Roman"/>
                <w:sz w:val="24"/>
                <w:szCs w:val="24"/>
              </w:rPr>
              <w:t>по регулированию выбросов вредных (загрязняющих) веществ в атмосферный воздух в периоды НМУ, определяемым органами государственной власти субъектов Российской Федерации в соответствии с пунктом 2 статьи 19 Федерального закона от 4 мая 1999 г. N 96-ФЗ «Об охране атмосферного воздуха» и постановлением Правительства Российской Федерации от 15 ноября 1997 г. N 1425 «Об информационных услугах в области гидрометеорологии и мониторинга загрязнения</w:t>
            </w:r>
            <w:proofErr w:type="gramEnd"/>
            <w:r w:rsidRPr="00F637A0">
              <w:rPr>
                <w:rFonts w:ascii="PT Astra Serif" w:hAnsi="PT Astra Serif" w:cs="Times New Roman"/>
                <w:sz w:val="24"/>
                <w:szCs w:val="24"/>
              </w:rPr>
              <w:t xml:space="preserve"> окружающей природной среды».</w:t>
            </w:r>
          </w:p>
        </w:tc>
        <w:tc>
          <w:tcPr>
            <w:tcW w:w="2411" w:type="dxa"/>
          </w:tcPr>
          <w:p w:rsidR="00E7142D" w:rsidRDefault="00F637A0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Управление охраны окружающей среды департамента, </w:t>
            </w:r>
          </w:p>
          <w:p w:rsidR="00783DD7" w:rsidRPr="00783DD7" w:rsidRDefault="00E7142D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Тел. 8 (34922) 9-93-86, доб.421</w:t>
            </w:r>
          </w:p>
        </w:tc>
      </w:tr>
      <w:tr w:rsidR="00783DD7" w:rsidRPr="00783DD7" w:rsidTr="00E7142D">
        <w:tc>
          <w:tcPr>
            <w:tcW w:w="556" w:type="dxa"/>
          </w:tcPr>
          <w:p w:rsidR="00783DD7" w:rsidRPr="00783DD7" w:rsidRDefault="00783DD7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83DD7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87" w:type="dxa"/>
          </w:tcPr>
          <w:p w:rsidR="00783DD7" w:rsidRPr="00783DD7" w:rsidRDefault="00783DD7" w:rsidP="00783DD7">
            <w:pPr>
              <w:ind w:firstLine="427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83DD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Могут ли оштрафовать предприятие за отсутствие порядка учета в области обращения с </w:t>
            </w:r>
            <w:r w:rsidRPr="00783DD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отходами, утвержденного приказом Минприроды России от 08.12.2020 № 1028 за 2020 год, если сам приказ вступил в силу только с 01.01.2021.</w:t>
            </w:r>
          </w:p>
          <w:p w:rsidR="00783DD7" w:rsidRPr="00783DD7" w:rsidRDefault="00783DD7" w:rsidP="00783DD7">
            <w:pPr>
              <w:ind w:firstLine="427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783DD7" w:rsidRPr="00783DD7" w:rsidRDefault="00783DD7" w:rsidP="00E7142D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432" w:type="dxa"/>
          </w:tcPr>
          <w:p w:rsidR="00161B2B" w:rsidRPr="00E7142D" w:rsidRDefault="00161B2B" w:rsidP="00346F18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E7142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 xml:space="preserve">Индивидуальные предприниматели и юридические лица, осуществляющие деятельность в области обращения с отходами, 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обязаны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вести 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в установленном порядке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учет образовавшихся, утилизированных, обезвреженных, переданных другим лицам или полученных от других лиц, а также размещенных отходов (ст. 19 Закона № 89-ФЗ «Об отходах производства и потребления). </w:t>
            </w:r>
          </w:p>
          <w:p w:rsidR="007D7493" w:rsidRPr="00E7142D" w:rsidRDefault="007D7493" w:rsidP="007D7493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Пунктом 7 ранее действующего Порядка в области обращения с отходами, 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 xml:space="preserve">утвержденного приказом Минприроды России № 721, было установлено, что данные учета обобщаются 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по итогам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очередного квартала (по состоянию на 1 апреля, 1 июля и 1 октября текущего года), а также 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очередного календарного года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(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по состоянию на 1 января года, следующего за учетным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>) в срок не позднее 10 числа месяца, следующего за</w:t>
            </w:r>
            <w:proofErr w:type="gramEnd"/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указанным периодом.</w:t>
            </w:r>
          </w:p>
          <w:p w:rsidR="007D7493" w:rsidRPr="00E7142D" w:rsidRDefault="007D7493" w:rsidP="007D7493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E7142D">
              <w:rPr>
                <w:rFonts w:ascii="PT Astra Serif" w:hAnsi="PT Astra Serif" w:cs="PT Astra Serif"/>
                <w:sz w:val="24"/>
                <w:szCs w:val="24"/>
              </w:rPr>
              <w:t>Вместе с тем, указанный Порядок утратил силу с 01.01.2021.</w:t>
            </w:r>
          </w:p>
          <w:p w:rsidR="007D7493" w:rsidRPr="00E7142D" w:rsidRDefault="007D7493" w:rsidP="007D7493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E7142D">
              <w:rPr>
                <w:rFonts w:ascii="PT Astra Serif" w:hAnsi="PT Astra Serif" w:cs="PT Astra Serif"/>
                <w:sz w:val="24"/>
                <w:szCs w:val="24"/>
              </w:rPr>
              <w:t>И с 01.01.2021 вступил в силу Порядок учета в области обращения с отходами, утвержденный приказом Минприроды России от 08.12.2020 № 1028.</w:t>
            </w:r>
          </w:p>
          <w:p w:rsidR="00161B2B" w:rsidRPr="00E7142D" w:rsidRDefault="00161B2B" w:rsidP="00161B2B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E7142D">
              <w:rPr>
                <w:rFonts w:ascii="PT Astra Serif" w:hAnsi="PT Astra Serif" w:cs="PT Astra Serif"/>
                <w:sz w:val="24"/>
                <w:szCs w:val="24"/>
              </w:rPr>
              <w:t>Согласно п. 11 Порядка, данные учета обобщаются по итогам очередного календарного года (</w:t>
            </w:r>
            <w:r w:rsidRPr="00E7142D">
              <w:rPr>
                <w:rFonts w:ascii="PT Astra Serif" w:hAnsi="PT Astra Serif" w:cs="PT Astra Serif"/>
                <w:b/>
                <w:sz w:val="24"/>
                <w:szCs w:val="24"/>
              </w:rPr>
              <w:t>по состоянию на 1 января года, следующего за учетным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) в срок не позднее 25 января года, следующего за отчетным периодом. </w:t>
            </w:r>
            <w:proofErr w:type="gramEnd"/>
          </w:p>
          <w:p w:rsidR="00161B2B" w:rsidRPr="00E7142D" w:rsidRDefault="00161B2B" w:rsidP="00161B2B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Таким образом, за отчетный 2020 год юридическое лицо </w:t>
            </w:r>
            <w:proofErr w:type="gramStart"/>
            <w:r w:rsidRPr="00E7142D">
              <w:rPr>
                <w:rFonts w:ascii="PT Astra Serif" w:hAnsi="PT Astra Serif" w:cs="PT Astra Serif"/>
                <w:sz w:val="24"/>
                <w:szCs w:val="24"/>
              </w:rPr>
              <w:t>обобщает и оформляет</w:t>
            </w:r>
            <w:proofErr w:type="gramEnd"/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данные учета в области обращения с отходами в соответствии с Порядком</w:t>
            </w:r>
            <w:r w:rsidR="007D7493" w:rsidRPr="00E7142D">
              <w:rPr>
                <w:rFonts w:ascii="PT Astra Serif" w:hAnsi="PT Astra Serif" w:cs="PT Astra Serif"/>
                <w:sz w:val="24"/>
                <w:szCs w:val="24"/>
              </w:rPr>
              <w:t>, утвержденным приказом Минприроды России № 1028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>.</w:t>
            </w:r>
          </w:p>
          <w:p w:rsidR="00783DD7" w:rsidRPr="007D7493" w:rsidRDefault="00E7142D" w:rsidP="00E7142D">
            <w:pPr>
              <w:autoSpaceDE w:val="0"/>
              <w:autoSpaceDN w:val="0"/>
              <w:adjustRightInd w:val="0"/>
              <w:ind w:firstLine="433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E7142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еисполнение обязанности по ведению </w:t>
            </w:r>
            <w:hyperlink r:id="rId8" w:history="1">
              <w:r w:rsidRPr="00E7142D">
                <w:rPr>
                  <w:rFonts w:ascii="PT Astra Serif" w:hAnsi="PT Astra Serif" w:cs="PT Astra Serif"/>
                  <w:sz w:val="24"/>
                  <w:szCs w:val="24"/>
                </w:rPr>
                <w:t>учета</w:t>
              </w:r>
            </w:hyperlink>
            <w:r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в области обращения с отходами производства и потребления влечет наложение административного штрафа на должностных лиц в размере от двадцати тысяч до сорока тысяч рублей; на юридических лиц - от двухсот тысяч до 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>трехсот пятидесяти тысяч рублей в</w:t>
            </w:r>
            <w:r w:rsidR="00161B2B" w:rsidRPr="00E7142D">
              <w:rPr>
                <w:rFonts w:ascii="PT Astra Serif" w:hAnsi="PT Astra Serif" w:cs="PT Astra Serif"/>
                <w:sz w:val="24"/>
                <w:szCs w:val="24"/>
              </w:rPr>
              <w:t xml:space="preserve"> соответ</w:t>
            </w:r>
            <w:r w:rsidRPr="00E7142D">
              <w:rPr>
                <w:rFonts w:ascii="PT Astra Serif" w:hAnsi="PT Astra Serif" w:cs="PT Astra Serif"/>
                <w:sz w:val="24"/>
                <w:szCs w:val="24"/>
              </w:rPr>
              <w:t>ствии с ч. 10 ст. 8.2 КоАП РФ.</w:t>
            </w:r>
          </w:p>
        </w:tc>
        <w:tc>
          <w:tcPr>
            <w:tcW w:w="2411" w:type="dxa"/>
          </w:tcPr>
          <w:p w:rsidR="00E7142D" w:rsidRDefault="00E7142D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Управление государственного экологического надзора департамента, </w:t>
            </w:r>
          </w:p>
          <w:p w:rsidR="00783DD7" w:rsidRPr="00783DD7" w:rsidRDefault="00E7142D" w:rsidP="000E3E6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тел. 8 (34922) 9-93-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85 (доб.325)</w:t>
            </w:r>
          </w:p>
        </w:tc>
      </w:tr>
    </w:tbl>
    <w:p w:rsidR="00E7142D" w:rsidRDefault="00E7142D" w:rsidP="00E7142D">
      <w:pPr>
        <w:pStyle w:val="docdata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</w:rPr>
      </w:pPr>
      <w:proofErr w:type="gramStart"/>
      <w:r>
        <w:rPr>
          <w:rFonts w:ascii="PT Astra Serif" w:hAnsi="PT Astra Serif"/>
          <w:color w:val="000000"/>
        </w:rPr>
        <w:lastRenderedPageBreak/>
        <w:t xml:space="preserve">Ответы на вопросы, поступившие от участников публичного мероприятия, относящиеся к компетенции Федеральной службы по надзору в сфере природопользования и ее территориальных органов, будут размещены дополнительно, после поступления таких ответов от Северо-Уральского межрегионального управления </w:t>
      </w:r>
      <w:proofErr w:type="spellStart"/>
      <w:r>
        <w:rPr>
          <w:rFonts w:ascii="PT Astra Serif" w:hAnsi="PT Astra Serif"/>
          <w:color w:val="000000"/>
        </w:rPr>
        <w:t>Росприроднадзора</w:t>
      </w:r>
      <w:proofErr w:type="spellEnd"/>
      <w:r>
        <w:rPr>
          <w:rFonts w:ascii="PT Astra Serif" w:hAnsi="PT Astra Serif"/>
          <w:color w:val="000000"/>
        </w:rPr>
        <w:t>.</w:t>
      </w:r>
      <w:proofErr w:type="gramEnd"/>
    </w:p>
    <w:p w:rsidR="00E7142D" w:rsidRDefault="00E7142D" w:rsidP="00E7142D">
      <w:pPr>
        <w:pStyle w:val="docdata"/>
        <w:spacing w:before="0" w:beforeAutospacing="0" w:after="0" w:afterAutospacing="0"/>
        <w:ind w:firstLine="709"/>
        <w:jc w:val="both"/>
      </w:pPr>
      <w:proofErr w:type="gramStart"/>
      <w:r>
        <w:rPr>
          <w:rFonts w:ascii="PT Astra Serif" w:hAnsi="PT Astra Serif"/>
          <w:color w:val="000000"/>
        </w:rPr>
        <w:t>Дополнительно, следует отметить, что департамент природно-ресурсного регулирования, лесных отношений и развития нефтегазового комплекса ЯНАО  осуществляет деятельность в соответствии с положением о департаменте, утвержденным постановлением Правительства автономного округа от 29.04.2013 № 297-П и не наделен полномочиями по разъяснению требований федерального законодательства, толкованию</w:t>
      </w:r>
      <w:bookmarkStart w:id="0" w:name="_GoBack"/>
      <w:bookmarkEnd w:id="0"/>
      <w:r>
        <w:rPr>
          <w:rFonts w:ascii="PT Astra Serif" w:hAnsi="PT Astra Serif"/>
          <w:color w:val="000000"/>
        </w:rPr>
        <w:t xml:space="preserve"> норм и положений федеральных законов и иных нормативных правовых актов, издаваемых на федеральном уровне</w:t>
      </w:r>
      <w:r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 xml:space="preserve"> </w:t>
      </w:r>
      <w:proofErr w:type="gramEnd"/>
    </w:p>
    <w:p w:rsidR="00E7142D" w:rsidRDefault="00E7142D" w:rsidP="00E7142D">
      <w:pPr>
        <w:pStyle w:val="ac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</w:rPr>
        <w:t xml:space="preserve">Обращаем Ваше внимание, что ответы на вопросы носят исключительно информационно-разъяснительный характер и не направлены на установление, изменение или отмену правовых норм, и не могут рассматриваться в качестве </w:t>
      </w:r>
      <w:proofErr w:type="gramStart"/>
      <w:r>
        <w:rPr>
          <w:rFonts w:ascii="PT Astra Serif" w:hAnsi="PT Astra Serif"/>
          <w:color w:val="000000"/>
        </w:rPr>
        <w:t>обязательных к исполнению</w:t>
      </w:r>
      <w:proofErr w:type="gramEnd"/>
      <w:r>
        <w:rPr>
          <w:rFonts w:ascii="PT Astra Serif" w:hAnsi="PT Astra Serif"/>
          <w:color w:val="000000"/>
        </w:rPr>
        <w:t>.</w:t>
      </w:r>
    </w:p>
    <w:p w:rsidR="008E27A4" w:rsidRDefault="008E27A4" w:rsidP="006525DB">
      <w:pPr>
        <w:ind w:right="-284"/>
        <w:jc w:val="both"/>
        <w:rPr>
          <w:sz w:val="20"/>
          <w:szCs w:val="20"/>
        </w:rPr>
      </w:pPr>
    </w:p>
    <w:p w:rsidR="00586F21" w:rsidRDefault="00586F21" w:rsidP="006525DB">
      <w:pPr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25DB" w:rsidRPr="006525DB" w:rsidRDefault="006525DB" w:rsidP="006525DB">
      <w:pPr>
        <w:ind w:right="-284"/>
        <w:jc w:val="both"/>
        <w:rPr>
          <w:rFonts w:ascii="PT Astra Serif" w:hAnsi="PT Astra Serif"/>
        </w:rPr>
      </w:pPr>
    </w:p>
    <w:sectPr w:rsidR="006525DB" w:rsidRPr="006525DB" w:rsidSect="000E3E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0ED" w:rsidRDefault="008910ED" w:rsidP="00B74FBD">
      <w:pPr>
        <w:spacing w:after="0" w:line="240" w:lineRule="auto"/>
      </w:pPr>
      <w:r>
        <w:separator/>
      </w:r>
    </w:p>
  </w:endnote>
  <w:endnote w:type="continuationSeparator" w:id="0">
    <w:p w:rsidR="008910ED" w:rsidRDefault="008910ED" w:rsidP="00B7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B74F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B74FB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B74F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0ED" w:rsidRDefault="008910ED" w:rsidP="00B74FBD">
      <w:pPr>
        <w:spacing w:after="0" w:line="240" w:lineRule="auto"/>
      </w:pPr>
      <w:r>
        <w:separator/>
      </w:r>
    </w:p>
  </w:footnote>
  <w:footnote w:type="continuationSeparator" w:id="0">
    <w:p w:rsidR="008910ED" w:rsidRDefault="008910ED" w:rsidP="00B7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B74F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D87F40" w:rsidP="00B74FBD">
    <w:pPr>
      <w:pStyle w:val="a5"/>
      <w:jc w:val="center"/>
    </w:pPr>
    <w:r>
      <w:t>Ответы на в</w:t>
    </w:r>
    <w:r w:rsidR="00B74FBD">
      <w:t xml:space="preserve">опросы, поступившие от участников </w:t>
    </w:r>
    <w:r>
      <w:t xml:space="preserve">публичного </w:t>
    </w:r>
    <w:r w:rsidR="00B74FBD">
      <w:t>мероприятия в электронном виде</w:t>
    </w: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BD" w:rsidRDefault="00B74F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63570"/>
    <w:multiLevelType w:val="hybridMultilevel"/>
    <w:tmpl w:val="404ABF34"/>
    <w:lvl w:ilvl="0" w:tplc="7CF0A3CC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>
    <w:nsid w:val="63EA63B1"/>
    <w:multiLevelType w:val="hybridMultilevel"/>
    <w:tmpl w:val="405C9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B47D9"/>
    <w:multiLevelType w:val="hybridMultilevel"/>
    <w:tmpl w:val="3F30A912"/>
    <w:lvl w:ilvl="0" w:tplc="B944F03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2196995"/>
    <w:multiLevelType w:val="hybridMultilevel"/>
    <w:tmpl w:val="7A2C7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D1"/>
    <w:rsid w:val="00006FA6"/>
    <w:rsid w:val="00073AB1"/>
    <w:rsid w:val="000B4376"/>
    <w:rsid w:val="000E3E62"/>
    <w:rsid w:val="000E747A"/>
    <w:rsid w:val="00161B2B"/>
    <w:rsid w:val="00165188"/>
    <w:rsid w:val="00191F1A"/>
    <w:rsid w:val="001C06BB"/>
    <w:rsid w:val="002322D5"/>
    <w:rsid w:val="00240B9C"/>
    <w:rsid w:val="002A41DD"/>
    <w:rsid w:val="002C50DA"/>
    <w:rsid w:val="00310BA0"/>
    <w:rsid w:val="00346F18"/>
    <w:rsid w:val="004478BD"/>
    <w:rsid w:val="004F4D2E"/>
    <w:rsid w:val="00504BDF"/>
    <w:rsid w:val="0051356F"/>
    <w:rsid w:val="00573B06"/>
    <w:rsid w:val="00586F21"/>
    <w:rsid w:val="005D33CA"/>
    <w:rsid w:val="0061708B"/>
    <w:rsid w:val="006525DB"/>
    <w:rsid w:val="00661965"/>
    <w:rsid w:val="00737675"/>
    <w:rsid w:val="00772FAC"/>
    <w:rsid w:val="00783DD7"/>
    <w:rsid w:val="00796E8F"/>
    <w:rsid w:val="007B5253"/>
    <w:rsid w:val="007D7493"/>
    <w:rsid w:val="00813D5D"/>
    <w:rsid w:val="008910ED"/>
    <w:rsid w:val="008C01D6"/>
    <w:rsid w:val="008E1EE3"/>
    <w:rsid w:val="008E27A4"/>
    <w:rsid w:val="00976D5A"/>
    <w:rsid w:val="00A04387"/>
    <w:rsid w:val="00A332FC"/>
    <w:rsid w:val="00A40C19"/>
    <w:rsid w:val="00AD05B9"/>
    <w:rsid w:val="00B74FBD"/>
    <w:rsid w:val="00C1254D"/>
    <w:rsid w:val="00C23011"/>
    <w:rsid w:val="00C73740"/>
    <w:rsid w:val="00CA3605"/>
    <w:rsid w:val="00D27667"/>
    <w:rsid w:val="00D30DD6"/>
    <w:rsid w:val="00D324D6"/>
    <w:rsid w:val="00D75210"/>
    <w:rsid w:val="00D87F40"/>
    <w:rsid w:val="00DB1D53"/>
    <w:rsid w:val="00E15B56"/>
    <w:rsid w:val="00E3286E"/>
    <w:rsid w:val="00E7142D"/>
    <w:rsid w:val="00EE4D82"/>
    <w:rsid w:val="00F41F8E"/>
    <w:rsid w:val="00F637A0"/>
    <w:rsid w:val="00F947D1"/>
    <w:rsid w:val="00FA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D1"/>
    <w:pPr>
      <w:ind w:left="720"/>
      <w:contextualSpacing/>
    </w:pPr>
  </w:style>
  <w:style w:type="table" w:styleId="a4">
    <w:name w:val="Table Grid"/>
    <w:basedOn w:val="a1"/>
    <w:uiPriority w:val="59"/>
    <w:rsid w:val="000E3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FBD"/>
  </w:style>
  <w:style w:type="paragraph" w:styleId="a7">
    <w:name w:val="footer"/>
    <w:basedOn w:val="a"/>
    <w:link w:val="a8"/>
    <w:uiPriority w:val="99"/>
    <w:unhideWhenUsed/>
    <w:rsid w:val="00B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FBD"/>
  </w:style>
  <w:style w:type="paragraph" w:styleId="a9">
    <w:name w:val="Balloon Text"/>
    <w:basedOn w:val="a"/>
    <w:link w:val="aa"/>
    <w:uiPriority w:val="99"/>
    <w:semiHidden/>
    <w:unhideWhenUsed/>
    <w:rsid w:val="0050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BDF"/>
    <w:rPr>
      <w:rFonts w:ascii="Tahoma" w:hAnsi="Tahoma" w:cs="Tahoma"/>
      <w:sz w:val="16"/>
      <w:szCs w:val="16"/>
    </w:rPr>
  </w:style>
  <w:style w:type="character" w:styleId="ab">
    <w:name w:val="Hyperlink"/>
    <w:rsid w:val="00EE4D82"/>
    <w:rPr>
      <w:color w:val="0000FF"/>
      <w:u w:val="single"/>
    </w:rPr>
  </w:style>
  <w:style w:type="paragraph" w:customStyle="1" w:styleId="docdata">
    <w:name w:val="docdata"/>
    <w:aliases w:val="docy,v5,5663,bqiaagaaeyqcaaagiaiaaanffqaabvmvaaaaaaaaaaaaaaaaaaaaaaaaaaaaaaaaaaaaaaaaaaaaaaaaaaaaaaaaaaaaaaaaaaaaaaaaaaaaaaaaaaaaaaaaaaaaaaaaaaaaaaaaaaaaaaaaaaaaaaaaaaaaaaaaaaaaaaaaaaaaaaaaaaaaaaaaaaaaaaaaaaaaaaaaaaaaaaaaaaaaaaaaaaaaaaaaaaaaaaaa"/>
    <w:basedOn w:val="a"/>
    <w:rsid w:val="00E71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E71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D1"/>
    <w:pPr>
      <w:ind w:left="720"/>
      <w:contextualSpacing/>
    </w:pPr>
  </w:style>
  <w:style w:type="table" w:styleId="a4">
    <w:name w:val="Table Grid"/>
    <w:basedOn w:val="a1"/>
    <w:uiPriority w:val="59"/>
    <w:rsid w:val="000E3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FBD"/>
  </w:style>
  <w:style w:type="paragraph" w:styleId="a7">
    <w:name w:val="footer"/>
    <w:basedOn w:val="a"/>
    <w:link w:val="a8"/>
    <w:uiPriority w:val="99"/>
    <w:unhideWhenUsed/>
    <w:rsid w:val="00B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FBD"/>
  </w:style>
  <w:style w:type="paragraph" w:styleId="a9">
    <w:name w:val="Balloon Text"/>
    <w:basedOn w:val="a"/>
    <w:link w:val="aa"/>
    <w:uiPriority w:val="99"/>
    <w:semiHidden/>
    <w:unhideWhenUsed/>
    <w:rsid w:val="0050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BDF"/>
    <w:rPr>
      <w:rFonts w:ascii="Tahoma" w:hAnsi="Tahoma" w:cs="Tahoma"/>
      <w:sz w:val="16"/>
      <w:szCs w:val="16"/>
    </w:rPr>
  </w:style>
  <w:style w:type="character" w:styleId="ab">
    <w:name w:val="Hyperlink"/>
    <w:rsid w:val="00EE4D82"/>
    <w:rPr>
      <w:color w:val="0000FF"/>
      <w:u w:val="single"/>
    </w:rPr>
  </w:style>
  <w:style w:type="paragraph" w:customStyle="1" w:styleId="docdata">
    <w:name w:val="docdata"/>
    <w:aliases w:val="docy,v5,5663,bqiaagaaeyqcaaagiaiaaanffqaabvmvaaaaaaaaaaaaaaaaaaaaaaaaaaaaaaaaaaaaaaaaaaaaaaaaaaaaaaaaaaaaaaaaaaaaaaaaaaaaaaaaaaaaaaaaaaaaaaaaaaaaaaaaaaaaaaaaaaaaaaaaaaaaaaaaaaaaaaaaaaaaaaaaaaaaaaaaaaaaaaaaaaaaaaaaaaaaaaaaaaaaaaaaaaaaaaaaaaaaaaaa"/>
    <w:basedOn w:val="a"/>
    <w:rsid w:val="00E71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E71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0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8761EAC8FA4C364D57DD964B0313023D5869FA9AADBA30327417F3121E093C96F5EDFEFF0A206AA52815CDEC03CCDD58733F40F59D64FAZ4YF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Матвейчук Марина Александровна</dc:creator>
  <cp:lastModifiedBy>Матвейчук Марина Александровна</cp:lastModifiedBy>
  <cp:revision>10</cp:revision>
  <cp:lastPrinted>2021-03-26T04:58:00Z</cp:lastPrinted>
  <dcterms:created xsi:type="dcterms:W3CDTF">2021-03-24T03:49:00Z</dcterms:created>
  <dcterms:modified xsi:type="dcterms:W3CDTF">2021-06-24T08:58:00Z</dcterms:modified>
</cp:coreProperties>
</file>