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94" w:rsidRPr="003F6874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7A16C6" w:rsidRPr="003F6874" w:rsidRDefault="007A16C6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7A16C6" w:rsidRPr="00470F1B" w:rsidRDefault="007A16C6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246E7E">
      <w:pPr>
        <w:spacing w:after="0" w:line="240" w:lineRule="auto"/>
        <w:rPr>
          <w:rFonts w:ascii="PT Astra Serif" w:hAnsi="PT Astra Serif"/>
          <w:noProof/>
          <w:sz w:val="28"/>
          <w:szCs w:val="28"/>
          <w:lang w:eastAsia="ru-RU"/>
        </w:rPr>
      </w:pPr>
    </w:p>
    <w:p w:rsidR="00A55493" w:rsidRPr="00470F1B" w:rsidRDefault="00A55493" w:rsidP="00246E7E">
      <w:pPr>
        <w:spacing w:after="0" w:line="240" w:lineRule="auto"/>
        <w:rPr>
          <w:rFonts w:ascii="PT Astra Serif" w:hAnsi="PT Astra Serif"/>
          <w:noProof/>
          <w:sz w:val="28"/>
          <w:szCs w:val="28"/>
          <w:lang w:eastAsia="ru-RU"/>
        </w:rPr>
      </w:pPr>
    </w:p>
    <w:p w:rsidR="00A55493" w:rsidRPr="00470F1B" w:rsidRDefault="00A55493" w:rsidP="00246E7E">
      <w:pPr>
        <w:spacing w:after="0" w:line="240" w:lineRule="auto"/>
        <w:rPr>
          <w:rFonts w:ascii="PT Astra Serif" w:hAnsi="PT Astra Serif"/>
          <w:noProof/>
          <w:sz w:val="28"/>
          <w:szCs w:val="28"/>
          <w:lang w:eastAsia="ru-RU"/>
        </w:rPr>
      </w:pPr>
    </w:p>
    <w:p w:rsidR="006C24F4" w:rsidRPr="00470F1B" w:rsidRDefault="00AE0A8E" w:rsidP="006C24F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внесении изменений в</w:t>
      </w:r>
      <w:r w:rsidR="009A4EA1">
        <w:rPr>
          <w:rFonts w:ascii="PT Astra Serif" w:hAnsi="PT Astra Serif"/>
          <w:b/>
          <w:sz w:val="28"/>
          <w:szCs w:val="28"/>
        </w:rPr>
        <w:t xml:space="preserve"> </w:t>
      </w:r>
      <w:r w:rsidR="00A75F96" w:rsidRPr="00A75F96">
        <w:rPr>
          <w:rFonts w:ascii="PT Astra Serif" w:hAnsi="PT Astra Serif"/>
          <w:b/>
          <w:sz w:val="28"/>
          <w:szCs w:val="28"/>
        </w:rPr>
        <w:t>П</w:t>
      </w:r>
      <w:r w:rsidR="006C24F4" w:rsidRPr="00470F1B">
        <w:rPr>
          <w:rFonts w:ascii="PT Astra Serif" w:hAnsi="PT Astra Serif"/>
          <w:b/>
          <w:sz w:val="28"/>
          <w:szCs w:val="28"/>
        </w:rPr>
        <w:t>рограмм</w:t>
      </w:r>
      <w:r>
        <w:rPr>
          <w:rFonts w:ascii="PT Astra Serif" w:hAnsi="PT Astra Serif"/>
          <w:b/>
          <w:sz w:val="28"/>
          <w:szCs w:val="28"/>
        </w:rPr>
        <w:t>у</w:t>
      </w:r>
      <w:r w:rsidR="006C24F4" w:rsidRPr="00470F1B">
        <w:rPr>
          <w:rFonts w:ascii="PT Astra Serif" w:hAnsi="PT Astra Serif"/>
          <w:b/>
          <w:sz w:val="28"/>
          <w:szCs w:val="28"/>
        </w:rPr>
        <w:t xml:space="preserve"> </w:t>
      </w:r>
    </w:p>
    <w:p w:rsidR="006C24F4" w:rsidRPr="00470F1B" w:rsidRDefault="006C24F4" w:rsidP="006C24F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470F1B">
        <w:rPr>
          <w:rFonts w:ascii="PT Astra Serif" w:hAnsi="PT Astra Serif"/>
          <w:b/>
          <w:sz w:val="28"/>
          <w:szCs w:val="28"/>
        </w:rPr>
        <w:t xml:space="preserve">профилактики нарушений обязательных требований </w:t>
      </w:r>
    </w:p>
    <w:p w:rsidR="006C24F4" w:rsidRPr="00470F1B" w:rsidRDefault="006C24F4" w:rsidP="006C24F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470F1B">
        <w:rPr>
          <w:rFonts w:ascii="PT Astra Serif" w:hAnsi="PT Astra Serif"/>
          <w:b/>
          <w:sz w:val="28"/>
          <w:szCs w:val="28"/>
        </w:rPr>
        <w:t>департамента природно-ресурсного регулирования, лесных отношений и развития нефтегазового комплекса Ямало-Ненецкого автономного округа в сфере регионального государственного экологического надзора на 201</w:t>
      </w:r>
      <w:r w:rsidR="000B0D00" w:rsidRPr="00470F1B">
        <w:rPr>
          <w:rFonts w:ascii="PT Astra Serif" w:hAnsi="PT Astra Serif"/>
          <w:b/>
          <w:sz w:val="28"/>
          <w:szCs w:val="28"/>
        </w:rPr>
        <w:t>9</w:t>
      </w:r>
      <w:r w:rsidRPr="00470F1B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DE409F" w:rsidRPr="00470F1B">
        <w:rPr>
          <w:rFonts w:ascii="PT Astra Serif" w:hAnsi="PT Astra Serif"/>
          <w:b/>
          <w:sz w:val="28"/>
          <w:szCs w:val="28"/>
        </w:rPr>
        <w:t>20</w:t>
      </w:r>
      <w:r w:rsidRPr="00470F1B">
        <w:rPr>
          <w:rFonts w:ascii="PT Astra Serif" w:hAnsi="PT Astra Serif"/>
          <w:b/>
          <w:sz w:val="28"/>
          <w:szCs w:val="28"/>
        </w:rPr>
        <w:t xml:space="preserve"> и 202</w:t>
      </w:r>
      <w:r w:rsidR="00DE409F" w:rsidRPr="00470F1B">
        <w:rPr>
          <w:rFonts w:ascii="PT Astra Serif" w:hAnsi="PT Astra Serif"/>
          <w:b/>
          <w:sz w:val="28"/>
          <w:szCs w:val="28"/>
        </w:rPr>
        <w:t>1</w:t>
      </w:r>
      <w:r w:rsidRPr="00470F1B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2645A0" w:rsidRPr="00470F1B" w:rsidRDefault="006C24F4" w:rsidP="002645A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470F1B">
        <w:rPr>
          <w:rFonts w:ascii="PT Astra Serif" w:hAnsi="PT Astra Serif"/>
          <w:b/>
          <w:sz w:val="28"/>
          <w:szCs w:val="28"/>
        </w:rPr>
        <w:t xml:space="preserve"> </w:t>
      </w:r>
      <w:r w:rsidR="002645A0" w:rsidRPr="00470F1B">
        <w:rPr>
          <w:rFonts w:ascii="PT Astra Serif" w:hAnsi="PT Astra Serif"/>
          <w:b/>
          <w:sz w:val="28"/>
          <w:szCs w:val="28"/>
          <w:lang w:eastAsia="ru-RU"/>
        </w:rPr>
        <w:t xml:space="preserve"> </w:t>
      </w:r>
    </w:p>
    <w:p w:rsidR="00A55493" w:rsidRPr="00470F1B" w:rsidRDefault="00A55493" w:rsidP="002645A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hAnsi="PT Astra Serif"/>
          <w:b/>
          <w:bCs/>
          <w:sz w:val="28"/>
          <w:szCs w:val="28"/>
          <w:lang w:eastAsia="ru-RU"/>
        </w:rPr>
      </w:pPr>
    </w:p>
    <w:p w:rsidR="006C24F4" w:rsidRPr="00470F1B" w:rsidRDefault="006C24F4" w:rsidP="006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470F1B">
        <w:rPr>
          <w:rFonts w:ascii="PT Astra Serif" w:hAnsi="PT Astra Serif"/>
          <w:bCs/>
          <w:sz w:val="28"/>
          <w:szCs w:val="28"/>
          <w:lang w:eastAsia="ru-RU"/>
        </w:rPr>
        <w:t xml:space="preserve">В целях исполнения статьи 8.2 Федерального закона </w:t>
      </w:r>
      <w:r w:rsidRPr="00F93A02">
        <w:rPr>
          <w:rFonts w:ascii="PT Astra Serif" w:hAnsi="PT Astra Serif"/>
          <w:bCs/>
          <w:sz w:val="28"/>
          <w:szCs w:val="28"/>
          <w:lang w:eastAsia="ru-RU"/>
        </w:rPr>
        <w:t xml:space="preserve"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B85796" w:rsidRPr="005A6DE3">
        <w:rPr>
          <w:rFonts w:ascii="PT Astra Serif" w:hAnsi="PT Astra Serif" w:cs="PT Astra Serif"/>
          <w:sz w:val="28"/>
          <w:szCs w:val="28"/>
          <w:lang w:eastAsia="ru-RU"/>
        </w:rPr>
        <w:t>постановлени</w:t>
      </w:r>
      <w:r w:rsidR="005A6DE3" w:rsidRPr="005A6DE3">
        <w:rPr>
          <w:rFonts w:ascii="PT Astra Serif" w:hAnsi="PT Astra Serif" w:cs="PT Astra Serif"/>
          <w:sz w:val="28"/>
          <w:szCs w:val="28"/>
          <w:lang w:eastAsia="ru-RU"/>
        </w:rPr>
        <w:t>я</w:t>
      </w:r>
      <w:r w:rsidR="00B85796" w:rsidRPr="005A6DE3">
        <w:rPr>
          <w:rFonts w:ascii="PT Astra Serif" w:hAnsi="PT Astra Serif" w:cs="PT Astra Serif"/>
          <w:sz w:val="28"/>
          <w:szCs w:val="28"/>
          <w:lang w:eastAsia="ru-RU"/>
        </w:rPr>
        <w:t xml:space="preserve"> Правительства </w:t>
      </w:r>
      <w:r w:rsidR="00B85796">
        <w:rPr>
          <w:rFonts w:ascii="PT Astra Serif" w:hAnsi="PT Astra Serif" w:cs="PT Astra Serif"/>
          <w:sz w:val="28"/>
          <w:szCs w:val="28"/>
          <w:lang w:eastAsia="ru-RU"/>
        </w:rPr>
        <w:t xml:space="preserve">Ямало-Ненецкого автономного округа от 20.11.2015 № 1099-П «Об утверждении Порядка осуществления регионального государственного экологического надзора на территории Ямало-Ненецкого автономного округа», </w:t>
      </w:r>
      <w:proofErr w:type="gramStart"/>
      <w:r w:rsidRPr="00F93A02">
        <w:rPr>
          <w:rFonts w:ascii="PT Astra Serif" w:hAnsi="PT Astra Serif"/>
          <w:b/>
          <w:sz w:val="28"/>
          <w:szCs w:val="28"/>
          <w:lang w:eastAsia="ru-RU"/>
        </w:rPr>
        <w:t>п</w:t>
      </w:r>
      <w:proofErr w:type="gramEnd"/>
      <w:r w:rsidRPr="00F93A02">
        <w:rPr>
          <w:rFonts w:ascii="PT Astra Serif" w:hAnsi="PT Astra Serif"/>
          <w:b/>
          <w:sz w:val="28"/>
          <w:szCs w:val="28"/>
          <w:lang w:eastAsia="ru-RU"/>
        </w:rPr>
        <w:t xml:space="preserve"> р и к а з ы в а ю:</w:t>
      </w:r>
    </w:p>
    <w:p w:rsidR="006C24F4" w:rsidRPr="00470F1B" w:rsidRDefault="006C24F4" w:rsidP="006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  <w:lang w:eastAsia="ru-RU"/>
        </w:rPr>
      </w:pPr>
      <w:r w:rsidRPr="00470F1B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</w:p>
    <w:p w:rsidR="00AE0A8E" w:rsidRPr="008D203F" w:rsidRDefault="009A4EA1" w:rsidP="009A4EA1">
      <w:pPr>
        <w:pStyle w:val="a8"/>
        <w:tabs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="00AE0A8E" w:rsidRPr="008D203F">
        <w:rPr>
          <w:rFonts w:ascii="PT Astra Serif" w:hAnsi="PT Astra Serif"/>
          <w:sz w:val="28"/>
          <w:szCs w:val="28"/>
        </w:rPr>
        <w:t>Утвердить прилагаемые</w:t>
      </w:r>
      <w:r>
        <w:rPr>
          <w:rFonts w:ascii="PT Astra Serif" w:hAnsi="PT Astra Serif"/>
          <w:sz w:val="28"/>
          <w:szCs w:val="28"/>
        </w:rPr>
        <w:t xml:space="preserve"> изменения, которые вносятся в </w:t>
      </w:r>
      <w:r w:rsidRPr="00A75F96">
        <w:rPr>
          <w:rFonts w:ascii="PT Astra Serif" w:hAnsi="PT Astra Serif"/>
          <w:sz w:val="28"/>
          <w:szCs w:val="28"/>
        </w:rPr>
        <w:t>П</w:t>
      </w:r>
      <w:r w:rsidR="00AE0A8E" w:rsidRPr="00A75F96">
        <w:rPr>
          <w:rFonts w:ascii="PT Astra Serif" w:hAnsi="PT Astra Serif"/>
          <w:sz w:val="28"/>
          <w:szCs w:val="28"/>
        </w:rPr>
        <w:t>ро</w:t>
      </w:r>
      <w:r w:rsidR="00AE0A8E" w:rsidRPr="008D203F">
        <w:rPr>
          <w:rFonts w:ascii="PT Astra Serif" w:hAnsi="PT Astra Serif"/>
          <w:sz w:val="28"/>
          <w:szCs w:val="28"/>
        </w:rPr>
        <w:t xml:space="preserve">грамму профилактики нарушений обязательных требований департамента природно-ресурсного регулирования, лесных отношений и развития нефтегазового комплекса Ямало-Ненецкого автономного округа в сфере регионального государственного экологического надзора на 2019 год и на плановый период 2020 и 2021 годов, утвержденную приказом департамента природно-ресурсного регулирования, лесных отношений и развития нефтегазового комплекса Ямало-Ненецкого автономного округа </w:t>
      </w:r>
      <w:r w:rsidR="008D203F" w:rsidRPr="008D203F">
        <w:rPr>
          <w:rFonts w:ascii="PT Astra Serif" w:hAnsi="PT Astra Serif"/>
          <w:sz w:val="28"/>
          <w:szCs w:val="28"/>
        </w:rPr>
        <w:t>от 28 февраля 2019 года</w:t>
      </w:r>
      <w:r w:rsidR="00D03A14" w:rsidRPr="00D03A14">
        <w:rPr>
          <w:rFonts w:ascii="PT Astra Serif" w:hAnsi="PT Astra Serif"/>
          <w:sz w:val="28"/>
          <w:szCs w:val="28"/>
        </w:rPr>
        <w:t xml:space="preserve"> </w:t>
      </w:r>
      <w:r w:rsidR="008D203F" w:rsidRPr="008D203F">
        <w:rPr>
          <w:rFonts w:ascii="PT Astra Serif" w:hAnsi="PT Astra Serif"/>
          <w:sz w:val="28"/>
          <w:szCs w:val="28"/>
        </w:rPr>
        <w:t>№ 686</w:t>
      </w:r>
      <w:r w:rsidR="008D203F">
        <w:rPr>
          <w:rFonts w:ascii="PT Astra Serif" w:hAnsi="PT Astra Serif"/>
          <w:sz w:val="28"/>
          <w:szCs w:val="28"/>
        </w:rPr>
        <w:t>.</w:t>
      </w:r>
    </w:p>
    <w:p w:rsidR="009A4EA1" w:rsidRDefault="009A4EA1" w:rsidP="0087624D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4"/>
        </w:rPr>
      </w:pPr>
    </w:p>
    <w:p w:rsidR="00A75F96" w:rsidRDefault="00A75F96" w:rsidP="0087624D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4"/>
        </w:rPr>
      </w:pPr>
    </w:p>
    <w:p w:rsidR="00A75F96" w:rsidRDefault="00A75F96" w:rsidP="0087624D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4"/>
        </w:rPr>
      </w:pPr>
    </w:p>
    <w:p w:rsidR="004D126E" w:rsidRDefault="00A75F96" w:rsidP="0087624D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Директор</w:t>
      </w:r>
      <w:r w:rsidR="00E72302" w:rsidRPr="00E45F8E">
        <w:rPr>
          <w:rFonts w:ascii="PT Astra Serif" w:hAnsi="PT Astra Serif"/>
          <w:sz w:val="28"/>
          <w:szCs w:val="28"/>
        </w:rPr>
        <w:t xml:space="preserve"> департамента</w:t>
      </w:r>
      <w:r w:rsidR="00E72302" w:rsidRPr="00E45F8E">
        <w:rPr>
          <w:rFonts w:ascii="PT Astra Serif" w:hAnsi="PT Astra Serif"/>
          <w:sz w:val="28"/>
          <w:szCs w:val="28"/>
        </w:rPr>
        <w:tab/>
      </w:r>
      <w:r w:rsidR="00E72302" w:rsidRPr="00E45F8E">
        <w:rPr>
          <w:rFonts w:ascii="PT Astra Serif" w:hAnsi="PT Astra Serif"/>
          <w:sz w:val="28"/>
          <w:szCs w:val="28"/>
        </w:rPr>
        <w:tab/>
      </w:r>
      <w:r w:rsidR="00171EB6" w:rsidRPr="00E45F8E">
        <w:rPr>
          <w:rFonts w:ascii="PT Astra Serif" w:hAnsi="PT Astra Serif"/>
          <w:sz w:val="28"/>
          <w:szCs w:val="28"/>
        </w:rPr>
        <w:t xml:space="preserve">     </w:t>
      </w:r>
      <w:r w:rsidR="00E45F8E">
        <w:rPr>
          <w:rFonts w:ascii="PT Astra Serif" w:hAnsi="PT Astra Serif"/>
          <w:sz w:val="28"/>
          <w:szCs w:val="28"/>
        </w:rPr>
        <w:t xml:space="preserve">     </w:t>
      </w:r>
      <w:r w:rsidR="00E72302" w:rsidRPr="00E45F8E">
        <w:rPr>
          <w:rFonts w:ascii="PT Astra Serif" w:hAnsi="PT Astra Serif"/>
          <w:sz w:val="28"/>
          <w:szCs w:val="28"/>
        </w:rPr>
        <w:tab/>
      </w:r>
      <w:r w:rsidR="00E72302" w:rsidRPr="00E45F8E">
        <w:rPr>
          <w:rFonts w:ascii="PT Astra Serif" w:hAnsi="PT Astra Serif"/>
          <w:sz w:val="28"/>
          <w:szCs w:val="28"/>
        </w:rPr>
        <w:tab/>
      </w:r>
      <w:r w:rsidR="003F6874" w:rsidRPr="00E45F8E">
        <w:rPr>
          <w:rFonts w:ascii="PT Astra Serif" w:hAnsi="PT Astra Serif"/>
          <w:sz w:val="28"/>
          <w:szCs w:val="28"/>
        </w:rPr>
        <w:t xml:space="preserve">     </w:t>
      </w:r>
      <w:r w:rsidR="00E72302" w:rsidRPr="00E45F8E">
        <w:rPr>
          <w:rFonts w:ascii="PT Astra Serif" w:hAnsi="PT Astra Serif"/>
          <w:sz w:val="28"/>
          <w:szCs w:val="28"/>
        </w:rPr>
        <w:tab/>
        <w:t xml:space="preserve">     </w:t>
      </w:r>
      <w:r w:rsidR="00B42006" w:rsidRPr="00E45F8E">
        <w:rPr>
          <w:rFonts w:ascii="PT Astra Serif" w:hAnsi="PT Astra Serif"/>
          <w:sz w:val="28"/>
          <w:szCs w:val="28"/>
        </w:rPr>
        <w:t xml:space="preserve">  </w:t>
      </w:r>
      <w:r w:rsidR="003F6874" w:rsidRPr="00E45F8E">
        <w:rPr>
          <w:rFonts w:ascii="PT Astra Serif" w:hAnsi="PT Astra Serif"/>
          <w:sz w:val="28"/>
          <w:szCs w:val="28"/>
        </w:rPr>
        <w:t xml:space="preserve">  </w:t>
      </w:r>
      <w:r w:rsidR="003073B1">
        <w:rPr>
          <w:rFonts w:ascii="PT Astra Serif" w:hAnsi="PT Astra Serif"/>
          <w:sz w:val="28"/>
          <w:szCs w:val="28"/>
        </w:rPr>
        <w:t xml:space="preserve">     </w:t>
      </w:r>
      <w:r w:rsidR="00B42006" w:rsidRPr="00E45F8E">
        <w:rPr>
          <w:rFonts w:ascii="PT Astra Serif" w:hAnsi="PT Astra Serif"/>
          <w:sz w:val="28"/>
          <w:szCs w:val="28"/>
        </w:rPr>
        <w:t xml:space="preserve">     </w:t>
      </w:r>
      <w:r w:rsidR="00AE0A8E">
        <w:rPr>
          <w:rFonts w:ascii="PT Astra Serif" w:hAnsi="PT Astra Serif"/>
          <w:sz w:val="28"/>
          <w:szCs w:val="28"/>
        </w:rPr>
        <w:t xml:space="preserve">     </w:t>
      </w:r>
      <w:r>
        <w:rPr>
          <w:rFonts w:ascii="PT Astra Serif" w:hAnsi="PT Astra Serif"/>
          <w:sz w:val="28"/>
          <w:szCs w:val="28"/>
        </w:rPr>
        <w:t xml:space="preserve">  В.Л. </w:t>
      </w:r>
      <w:proofErr w:type="spellStart"/>
      <w:r>
        <w:rPr>
          <w:rFonts w:ascii="PT Astra Serif" w:hAnsi="PT Astra Serif"/>
          <w:sz w:val="28"/>
          <w:szCs w:val="28"/>
        </w:rPr>
        <w:t>Галуза</w:t>
      </w:r>
      <w:proofErr w:type="spellEnd"/>
    </w:p>
    <w:p w:rsidR="00A0049D" w:rsidRDefault="00A0049D" w:rsidP="0087624D">
      <w:pPr>
        <w:spacing w:after="0" w:line="240" w:lineRule="auto"/>
        <w:jc w:val="both"/>
        <w:rPr>
          <w:rFonts w:ascii="PT Astra Serif" w:hAnsi="PT Astra Serif"/>
          <w:spacing w:val="-1"/>
          <w:sz w:val="28"/>
          <w:szCs w:val="28"/>
        </w:rPr>
        <w:sectPr w:rsidR="00A0049D" w:rsidSect="00B85796">
          <w:pgSz w:w="11906" w:h="16838"/>
          <w:pgMar w:top="1134" w:right="567" w:bottom="709" w:left="170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034"/>
      </w:tblGrid>
      <w:tr w:rsidR="00A0049D" w:rsidRPr="00807718" w:rsidTr="00971AF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0049D" w:rsidRPr="00807718" w:rsidRDefault="00A0049D" w:rsidP="00971AFA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07718">
              <w:rPr>
                <w:rFonts w:ascii="PT Astra Serif" w:eastAsia="Times New Roman" w:hAnsi="PT Astra Serif"/>
                <w:spacing w:val="-1"/>
                <w:sz w:val="28"/>
                <w:szCs w:val="28"/>
                <w:lang w:eastAsia="ru-RU"/>
              </w:rPr>
              <w:lastRenderedPageBreak/>
              <w:t xml:space="preserve">          </w:t>
            </w:r>
          </w:p>
        </w:tc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</w:tcPr>
          <w:p w:rsidR="00A0049D" w:rsidRPr="00A0049D" w:rsidRDefault="00A0049D" w:rsidP="00971AFA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07718">
              <w:rPr>
                <w:rFonts w:ascii="PT Astra Serif" w:hAnsi="PT Astra Serif"/>
                <w:bCs/>
                <w:sz w:val="28"/>
                <w:szCs w:val="28"/>
              </w:rPr>
              <w:t>УТВЕРЖДЕНЫ</w:t>
            </w:r>
          </w:p>
          <w:p w:rsidR="00A0049D" w:rsidRPr="00A0049D" w:rsidRDefault="00A0049D" w:rsidP="00971AFA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</w:p>
          <w:p w:rsidR="00A0049D" w:rsidRPr="00807718" w:rsidRDefault="00A0049D" w:rsidP="00971AFA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07718">
              <w:rPr>
                <w:rFonts w:ascii="PT Astra Serif" w:hAnsi="PT Astra Serif"/>
                <w:bCs/>
                <w:sz w:val="28"/>
                <w:szCs w:val="28"/>
              </w:rPr>
              <w:t>приказом департамента природно-ресурсного регулирования, лесных отношений и развития нефтегазового комплекса</w:t>
            </w:r>
            <w:r w:rsidRPr="00807718">
              <w:rPr>
                <w:rFonts w:ascii="PT Astra Serif" w:hAnsi="PT Astra Serif"/>
                <w:bCs/>
                <w:sz w:val="28"/>
                <w:szCs w:val="28"/>
                <w:lang w:val="en-US"/>
              </w:rPr>
              <w:t> </w:t>
            </w:r>
            <w:r w:rsidRPr="00807718"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Ямало-Ненецкого автономного округа </w:t>
            </w:r>
          </w:p>
          <w:p w:rsidR="00A0049D" w:rsidRPr="00807718" w:rsidRDefault="00A0049D" w:rsidP="00971AFA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07718">
              <w:rPr>
                <w:rFonts w:ascii="PT Astra Serif" w:hAnsi="PT Astra Serif"/>
                <w:bCs/>
                <w:sz w:val="28"/>
                <w:szCs w:val="28"/>
              </w:rPr>
              <w:t>от________________№__________</w:t>
            </w:r>
          </w:p>
        </w:tc>
      </w:tr>
    </w:tbl>
    <w:p w:rsidR="00A0049D" w:rsidRPr="00807718" w:rsidRDefault="00A0049D" w:rsidP="00A0049D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A0049D" w:rsidRPr="00807718" w:rsidRDefault="00A0049D" w:rsidP="00A0049D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A0049D" w:rsidRPr="00807718" w:rsidRDefault="00A0049D" w:rsidP="00A0049D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A0049D" w:rsidRPr="00807718" w:rsidRDefault="00A0049D" w:rsidP="00A0049D">
      <w:pPr>
        <w:widowControl w:val="0"/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b/>
          <w:spacing w:val="-1"/>
          <w:sz w:val="28"/>
          <w:szCs w:val="28"/>
          <w:lang w:eastAsia="ru-RU"/>
        </w:rPr>
      </w:pPr>
      <w:r w:rsidRPr="00807718">
        <w:rPr>
          <w:rFonts w:ascii="PT Astra Serif" w:eastAsia="Times New Roman" w:hAnsi="PT Astra Serif"/>
          <w:b/>
          <w:spacing w:val="-1"/>
          <w:sz w:val="28"/>
          <w:szCs w:val="28"/>
          <w:lang w:eastAsia="ru-RU"/>
        </w:rPr>
        <w:t>ИЗМЕНЕНИЯ</w:t>
      </w:r>
      <w:r w:rsidRPr="00807718">
        <w:rPr>
          <w:rFonts w:ascii="PT Astra Serif" w:eastAsia="Times New Roman" w:hAnsi="PT Astra Serif"/>
          <w:spacing w:val="-1"/>
          <w:sz w:val="28"/>
          <w:szCs w:val="28"/>
          <w:lang w:eastAsia="ru-RU"/>
        </w:rPr>
        <w:t>,</w:t>
      </w:r>
    </w:p>
    <w:p w:rsidR="00A0049D" w:rsidRPr="00105278" w:rsidRDefault="00A0049D" w:rsidP="00A0049D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 w:cs="PT Astra Serif"/>
          <w:bCs/>
          <w:sz w:val="28"/>
          <w:szCs w:val="28"/>
          <w:lang w:eastAsia="ru-RU"/>
        </w:rPr>
      </w:pPr>
      <w:r w:rsidRPr="00AE0A8E">
        <w:rPr>
          <w:rFonts w:ascii="PT Astra Serif" w:hAnsi="PT Astra Serif" w:cs="PT Astra Serif"/>
          <w:bCs/>
          <w:sz w:val="28"/>
          <w:szCs w:val="28"/>
          <w:lang w:eastAsia="ru-RU"/>
        </w:rPr>
        <w:t>которые вносятся в программу профилактики нарушений обязательных требований департамента природно-ресурсного регулирования, лесных отношений и развития нефтегазового комплекса Ямало-Ненецкого автономного округа в сфере регионального государственного экологического надзора на 2019 год и на пла</w:t>
      </w:r>
      <w:r w:rsidR="009A4EA1">
        <w:rPr>
          <w:rFonts w:ascii="PT Astra Serif" w:hAnsi="PT Astra Serif" w:cs="PT Astra Serif"/>
          <w:bCs/>
          <w:sz w:val="28"/>
          <w:szCs w:val="28"/>
          <w:lang w:eastAsia="ru-RU"/>
        </w:rPr>
        <w:t>новый период 2020 и 2021 годов</w:t>
      </w:r>
    </w:p>
    <w:p w:rsidR="00A0049D" w:rsidRPr="00066363" w:rsidRDefault="00A0049D" w:rsidP="00A004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  <w:lang w:eastAsia="ru-RU"/>
        </w:rPr>
      </w:pPr>
    </w:p>
    <w:p w:rsidR="00A0049D" w:rsidRPr="009270FE" w:rsidRDefault="00A0049D" w:rsidP="00A004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  <w:lang w:eastAsia="ru-RU"/>
        </w:rPr>
      </w:pPr>
    </w:p>
    <w:p w:rsidR="00A609BC" w:rsidRPr="009A4EA1" w:rsidRDefault="009A4EA1" w:rsidP="007A38EE">
      <w:pPr>
        <w:widowControl w:val="0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  <w:t>Подраздел</w:t>
      </w:r>
      <w:r w:rsidR="00A00222"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  <w:t xml:space="preserve"> 2.1 </w:t>
      </w:r>
      <w:r w:rsidR="00A609BC"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  <w:t xml:space="preserve">раздела 2 </w:t>
      </w:r>
      <w:r w:rsidR="00D91432">
        <w:rPr>
          <w:rFonts w:ascii="PT Astra Serif" w:hAnsi="PT Astra Serif" w:cs="PT Astra Serif"/>
          <w:bCs/>
          <w:sz w:val="28"/>
          <w:szCs w:val="28"/>
          <w:lang w:eastAsia="ru-RU"/>
        </w:rPr>
        <w:t>дополнить абзацем следующего содержания</w:t>
      </w:r>
      <w:r w:rsidR="00A609BC">
        <w:rPr>
          <w:rFonts w:ascii="PT Astra Serif" w:hAnsi="PT Astra Serif" w:cs="PT Astra Serif"/>
          <w:bCs/>
          <w:sz w:val="28"/>
          <w:szCs w:val="28"/>
          <w:lang w:eastAsia="ru-RU"/>
        </w:rPr>
        <w:t>:</w:t>
      </w:r>
    </w:p>
    <w:p w:rsidR="00674166" w:rsidRPr="00674166" w:rsidRDefault="00674166" w:rsidP="007A3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1F5391">
        <w:rPr>
          <w:rFonts w:ascii="PT Astra Serif" w:hAnsi="PT Astra Serif" w:cs="PT Astra Serif"/>
          <w:sz w:val="28"/>
          <w:szCs w:val="28"/>
          <w:lang w:eastAsia="ru-RU"/>
        </w:rPr>
        <w:t xml:space="preserve">В соответствии с </w:t>
      </w:r>
      <w:hyperlink r:id="rId7" w:history="1">
        <w:r w:rsidR="001F5391" w:rsidRPr="001F5391">
          <w:rPr>
            <w:rFonts w:ascii="PT Astra Serif" w:hAnsi="PT Astra Serif" w:cs="PT Astra Serif"/>
            <w:sz w:val="28"/>
            <w:szCs w:val="28"/>
            <w:lang w:eastAsia="ru-RU"/>
          </w:rPr>
          <w:t>абзацем четвертым пункта 1 статьи 6</w:t>
        </w:r>
      </w:hyperlink>
      <w:r w:rsidR="001F5391">
        <w:rPr>
          <w:rFonts w:ascii="PT Astra Serif" w:hAnsi="PT Astra Serif" w:cs="PT Astra Serif"/>
          <w:sz w:val="28"/>
          <w:szCs w:val="28"/>
          <w:lang w:eastAsia="ru-RU"/>
        </w:rPr>
        <w:t xml:space="preserve"> Федерального закона от 23 ноября 1995 года № 174-ФЗ «Об экологической экспертизе» при осуществлении хозяйственной и иной деятельности на объектах, подлежащих </w:t>
      </w:r>
      <w:r w:rsidR="007A38EE">
        <w:rPr>
          <w:rFonts w:ascii="PT Astra Serif" w:hAnsi="PT Astra Serif" w:cs="PT Astra Serif"/>
          <w:sz w:val="28"/>
          <w:szCs w:val="28"/>
          <w:lang w:eastAsia="ru-RU"/>
        </w:rPr>
        <w:t xml:space="preserve">региональному </w:t>
      </w:r>
      <w:r w:rsidR="001F5391">
        <w:rPr>
          <w:rFonts w:ascii="PT Astra Serif" w:hAnsi="PT Astra Serif" w:cs="PT Astra Serif"/>
          <w:sz w:val="28"/>
          <w:szCs w:val="28"/>
          <w:lang w:eastAsia="ru-RU"/>
        </w:rPr>
        <w:t>государственному экологическому надзору</w:t>
      </w:r>
      <w:r w:rsidR="007A38EE">
        <w:rPr>
          <w:rFonts w:ascii="PT Astra Serif" w:hAnsi="PT Astra Serif" w:cs="PT Astra Serif"/>
          <w:sz w:val="28"/>
          <w:szCs w:val="28"/>
          <w:lang w:eastAsia="ru-RU"/>
        </w:rPr>
        <w:t>, департамент</w:t>
      </w:r>
      <w:r w:rsidR="001F5391">
        <w:rPr>
          <w:rFonts w:ascii="PT Astra Serif" w:hAnsi="PT Astra Serif" w:cs="PT Astra Serif"/>
          <w:sz w:val="28"/>
          <w:szCs w:val="28"/>
          <w:lang w:eastAsia="ru-RU"/>
        </w:rPr>
        <w:t xml:space="preserve"> осуществляет контроль за соблюдением законодательства об экологической экспертизе.</w:t>
      </w:r>
      <w:r>
        <w:rPr>
          <w:rFonts w:ascii="PT Astra Serif" w:hAnsi="PT Astra Serif"/>
          <w:sz w:val="28"/>
          <w:szCs w:val="28"/>
        </w:rPr>
        <w:t>»</w:t>
      </w:r>
      <w:r w:rsidR="007A38EE">
        <w:rPr>
          <w:rFonts w:ascii="PT Astra Serif" w:hAnsi="PT Astra Serif"/>
          <w:sz w:val="28"/>
          <w:szCs w:val="28"/>
        </w:rPr>
        <w:t>.</w:t>
      </w:r>
    </w:p>
    <w:p w:rsidR="00A00222" w:rsidRDefault="00A00222" w:rsidP="009237CE">
      <w:pPr>
        <w:spacing w:after="0" w:line="240" w:lineRule="auto"/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</w:pPr>
      <w:bookmarkStart w:id="0" w:name="_GoBack"/>
      <w:bookmarkEnd w:id="0"/>
    </w:p>
    <w:sectPr w:rsidR="00A00222" w:rsidSect="005519CC">
      <w:pgSz w:w="11906" w:h="16838"/>
      <w:pgMar w:top="1134" w:right="566" w:bottom="113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54C5"/>
    <w:multiLevelType w:val="hybridMultilevel"/>
    <w:tmpl w:val="7FFA3A2E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DC2248"/>
    <w:multiLevelType w:val="hybridMultilevel"/>
    <w:tmpl w:val="9CB094FC"/>
    <w:lvl w:ilvl="0" w:tplc="02FE20C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D0EDB"/>
    <w:multiLevelType w:val="hybridMultilevel"/>
    <w:tmpl w:val="3AE01D42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70C9E"/>
    <w:multiLevelType w:val="hybridMultilevel"/>
    <w:tmpl w:val="777EBC6E"/>
    <w:lvl w:ilvl="0" w:tplc="2E8AC0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8D06AE7"/>
    <w:multiLevelType w:val="hybridMultilevel"/>
    <w:tmpl w:val="FC2018AA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9AA095B"/>
    <w:multiLevelType w:val="hybridMultilevel"/>
    <w:tmpl w:val="AAB0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B2355"/>
    <w:multiLevelType w:val="hybridMultilevel"/>
    <w:tmpl w:val="BC2441D0"/>
    <w:lvl w:ilvl="0" w:tplc="C79AE41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532F6F"/>
    <w:multiLevelType w:val="hybridMultilevel"/>
    <w:tmpl w:val="E4AE9452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57177"/>
    <w:multiLevelType w:val="multilevel"/>
    <w:tmpl w:val="4340453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334E76D0"/>
    <w:multiLevelType w:val="multilevel"/>
    <w:tmpl w:val="29C83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34AA0A68"/>
    <w:multiLevelType w:val="hybridMultilevel"/>
    <w:tmpl w:val="D2B4EBD8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61913AA"/>
    <w:multiLevelType w:val="multilevel"/>
    <w:tmpl w:val="E1726B40"/>
    <w:lvl w:ilvl="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6D954ED"/>
    <w:multiLevelType w:val="hybridMultilevel"/>
    <w:tmpl w:val="B1FA36D8"/>
    <w:lvl w:ilvl="0" w:tplc="DD2201A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6E6721"/>
    <w:multiLevelType w:val="hybridMultilevel"/>
    <w:tmpl w:val="45C4C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EEB0C8D"/>
    <w:multiLevelType w:val="hybridMultilevel"/>
    <w:tmpl w:val="552CCC58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F1720A3"/>
    <w:multiLevelType w:val="hybridMultilevel"/>
    <w:tmpl w:val="810E8E8A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3831E6"/>
    <w:multiLevelType w:val="hybridMultilevel"/>
    <w:tmpl w:val="10BE92CC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36952A9"/>
    <w:multiLevelType w:val="hybridMultilevel"/>
    <w:tmpl w:val="E6469C20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61A2798"/>
    <w:multiLevelType w:val="hybridMultilevel"/>
    <w:tmpl w:val="659205A0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76C13"/>
    <w:multiLevelType w:val="hybridMultilevel"/>
    <w:tmpl w:val="EF123BE6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E316B87"/>
    <w:multiLevelType w:val="hybridMultilevel"/>
    <w:tmpl w:val="E27C6B1C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ECC26FE"/>
    <w:multiLevelType w:val="hybridMultilevel"/>
    <w:tmpl w:val="34C00BA4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21A6FE3"/>
    <w:multiLevelType w:val="hybridMultilevel"/>
    <w:tmpl w:val="51E085F4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2507ADE"/>
    <w:multiLevelType w:val="hybridMultilevel"/>
    <w:tmpl w:val="E662F2F6"/>
    <w:lvl w:ilvl="0" w:tplc="DD2201A2">
      <w:start w:val="1"/>
      <w:numFmt w:val="bullet"/>
      <w:lvlText w:val="-"/>
      <w:lvlJc w:val="left"/>
      <w:pPr>
        <w:tabs>
          <w:tab w:val="num" w:pos="5889"/>
        </w:tabs>
        <w:ind w:left="588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62063D8"/>
    <w:multiLevelType w:val="hybridMultilevel"/>
    <w:tmpl w:val="3748164E"/>
    <w:lvl w:ilvl="0" w:tplc="DD2201A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9933334"/>
    <w:multiLevelType w:val="hybridMultilevel"/>
    <w:tmpl w:val="17F2F31C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C834D9"/>
    <w:multiLevelType w:val="hybridMultilevel"/>
    <w:tmpl w:val="5CE8A078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02713F2"/>
    <w:multiLevelType w:val="hybridMultilevel"/>
    <w:tmpl w:val="B34A8C5E"/>
    <w:lvl w:ilvl="0" w:tplc="DD2201A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814872"/>
    <w:multiLevelType w:val="hybridMultilevel"/>
    <w:tmpl w:val="1A082A82"/>
    <w:lvl w:ilvl="0" w:tplc="DD2201A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B74EF0"/>
    <w:multiLevelType w:val="hybridMultilevel"/>
    <w:tmpl w:val="034CEB36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50C0D7B"/>
    <w:multiLevelType w:val="hybridMultilevel"/>
    <w:tmpl w:val="BE3EC15C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E177F52"/>
    <w:multiLevelType w:val="hybridMultilevel"/>
    <w:tmpl w:val="0FF22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1"/>
  </w:num>
  <w:num w:numId="3">
    <w:abstractNumId w:val="29"/>
  </w:num>
  <w:num w:numId="4">
    <w:abstractNumId w:val="24"/>
  </w:num>
  <w:num w:numId="5">
    <w:abstractNumId w:val="22"/>
  </w:num>
  <w:num w:numId="6">
    <w:abstractNumId w:val="16"/>
  </w:num>
  <w:num w:numId="7">
    <w:abstractNumId w:val="10"/>
  </w:num>
  <w:num w:numId="8">
    <w:abstractNumId w:val="14"/>
  </w:num>
  <w:num w:numId="9">
    <w:abstractNumId w:val="19"/>
  </w:num>
  <w:num w:numId="10">
    <w:abstractNumId w:val="4"/>
  </w:num>
  <w:num w:numId="11">
    <w:abstractNumId w:val="23"/>
  </w:num>
  <w:num w:numId="12">
    <w:abstractNumId w:val="12"/>
  </w:num>
  <w:num w:numId="13">
    <w:abstractNumId w:val="0"/>
  </w:num>
  <w:num w:numId="14">
    <w:abstractNumId w:val="17"/>
  </w:num>
  <w:num w:numId="15">
    <w:abstractNumId w:val="30"/>
  </w:num>
  <w:num w:numId="16">
    <w:abstractNumId w:val="20"/>
  </w:num>
  <w:num w:numId="17">
    <w:abstractNumId w:val="26"/>
  </w:num>
  <w:num w:numId="18">
    <w:abstractNumId w:val="21"/>
  </w:num>
  <w:num w:numId="19">
    <w:abstractNumId w:val="28"/>
  </w:num>
  <w:num w:numId="20">
    <w:abstractNumId w:val="25"/>
  </w:num>
  <w:num w:numId="21">
    <w:abstractNumId w:val="18"/>
  </w:num>
  <w:num w:numId="22">
    <w:abstractNumId w:val="15"/>
  </w:num>
  <w:num w:numId="23">
    <w:abstractNumId w:val="2"/>
  </w:num>
  <w:num w:numId="24">
    <w:abstractNumId w:val="7"/>
  </w:num>
  <w:num w:numId="25">
    <w:abstractNumId w:val="27"/>
  </w:num>
  <w:num w:numId="26">
    <w:abstractNumId w:val="3"/>
  </w:num>
  <w:num w:numId="27">
    <w:abstractNumId w:val="13"/>
  </w:num>
  <w:num w:numId="28">
    <w:abstractNumId w:val="6"/>
  </w:num>
  <w:num w:numId="29">
    <w:abstractNumId w:val="11"/>
  </w:num>
  <w:num w:numId="30">
    <w:abstractNumId w:val="1"/>
  </w:num>
  <w:num w:numId="31">
    <w:abstractNumId w:val="8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C92"/>
    <w:rsid w:val="00007FB4"/>
    <w:rsid w:val="00022F4E"/>
    <w:rsid w:val="000260EE"/>
    <w:rsid w:val="000345B6"/>
    <w:rsid w:val="00046B6B"/>
    <w:rsid w:val="00046BF6"/>
    <w:rsid w:val="000756C9"/>
    <w:rsid w:val="00075B14"/>
    <w:rsid w:val="000814E6"/>
    <w:rsid w:val="00081612"/>
    <w:rsid w:val="000919EB"/>
    <w:rsid w:val="000B0D00"/>
    <w:rsid w:val="000C2FE6"/>
    <w:rsid w:val="000C32D7"/>
    <w:rsid w:val="000D2BAA"/>
    <w:rsid w:val="000D447E"/>
    <w:rsid w:val="00105278"/>
    <w:rsid w:val="00141D93"/>
    <w:rsid w:val="00143AF3"/>
    <w:rsid w:val="0015138E"/>
    <w:rsid w:val="00153C4F"/>
    <w:rsid w:val="00157BA4"/>
    <w:rsid w:val="00166C5A"/>
    <w:rsid w:val="00171EB6"/>
    <w:rsid w:val="00174161"/>
    <w:rsid w:val="0017436C"/>
    <w:rsid w:val="00177AF4"/>
    <w:rsid w:val="00191B6B"/>
    <w:rsid w:val="00194C42"/>
    <w:rsid w:val="001F5391"/>
    <w:rsid w:val="00211F15"/>
    <w:rsid w:val="00246E7E"/>
    <w:rsid w:val="002645A0"/>
    <w:rsid w:val="00270EC1"/>
    <w:rsid w:val="002A62BC"/>
    <w:rsid w:val="002B2BC4"/>
    <w:rsid w:val="00302CA2"/>
    <w:rsid w:val="003073B1"/>
    <w:rsid w:val="00307CBA"/>
    <w:rsid w:val="0032637B"/>
    <w:rsid w:val="0033763F"/>
    <w:rsid w:val="00350CB3"/>
    <w:rsid w:val="0036427F"/>
    <w:rsid w:val="00387BCF"/>
    <w:rsid w:val="003A6D30"/>
    <w:rsid w:val="003B18A6"/>
    <w:rsid w:val="003B70A2"/>
    <w:rsid w:val="003D5878"/>
    <w:rsid w:val="003F0F4A"/>
    <w:rsid w:val="003F6874"/>
    <w:rsid w:val="00417BC9"/>
    <w:rsid w:val="004238C9"/>
    <w:rsid w:val="00470F1B"/>
    <w:rsid w:val="004C218A"/>
    <w:rsid w:val="004D0703"/>
    <w:rsid w:val="004D126E"/>
    <w:rsid w:val="004E5AE3"/>
    <w:rsid w:val="00500BD4"/>
    <w:rsid w:val="00536EF6"/>
    <w:rsid w:val="005436AE"/>
    <w:rsid w:val="005471B7"/>
    <w:rsid w:val="005519CC"/>
    <w:rsid w:val="0056224D"/>
    <w:rsid w:val="00575D15"/>
    <w:rsid w:val="00577AF4"/>
    <w:rsid w:val="00587046"/>
    <w:rsid w:val="0059544A"/>
    <w:rsid w:val="005A6C19"/>
    <w:rsid w:val="005A6DE3"/>
    <w:rsid w:val="005C51AF"/>
    <w:rsid w:val="005E0DF7"/>
    <w:rsid w:val="005F2308"/>
    <w:rsid w:val="00600AF3"/>
    <w:rsid w:val="00616D46"/>
    <w:rsid w:val="00642ECA"/>
    <w:rsid w:val="00646B8D"/>
    <w:rsid w:val="00662394"/>
    <w:rsid w:val="00674166"/>
    <w:rsid w:val="0068092E"/>
    <w:rsid w:val="00680DE7"/>
    <w:rsid w:val="00686281"/>
    <w:rsid w:val="006A2C79"/>
    <w:rsid w:val="006C24F4"/>
    <w:rsid w:val="006D18E4"/>
    <w:rsid w:val="006D36FD"/>
    <w:rsid w:val="006E77F5"/>
    <w:rsid w:val="00720857"/>
    <w:rsid w:val="007216DA"/>
    <w:rsid w:val="00723BA6"/>
    <w:rsid w:val="00725222"/>
    <w:rsid w:val="0073448B"/>
    <w:rsid w:val="00736D83"/>
    <w:rsid w:val="0074177A"/>
    <w:rsid w:val="007437DC"/>
    <w:rsid w:val="00776906"/>
    <w:rsid w:val="007770E2"/>
    <w:rsid w:val="0078619B"/>
    <w:rsid w:val="007A16C6"/>
    <w:rsid w:val="007A38EE"/>
    <w:rsid w:val="007B5FC4"/>
    <w:rsid w:val="007C61B4"/>
    <w:rsid w:val="007E21B2"/>
    <w:rsid w:val="007E4231"/>
    <w:rsid w:val="007E650F"/>
    <w:rsid w:val="00830AF8"/>
    <w:rsid w:val="00835B6A"/>
    <w:rsid w:val="0084007F"/>
    <w:rsid w:val="00843F69"/>
    <w:rsid w:val="008548B7"/>
    <w:rsid w:val="00860000"/>
    <w:rsid w:val="0087624D"/>
    <w:rsid w:val="008824C5"/>
    <w:rsid w:val="00886085"/>
    <w:rsid w:val="0089655C"/>
    <w:rsid w:val="008B5DCE"/>
    <w:rsid w:val="008C0201"/>
    <w:rsid w:val="008D203F"/>
    <w:rsid w:val="008D3697"/>
    <w:rsid w:val="008E1CEE"/>
    <w:rsid w:val="008E6D07"/>
    <w:rsid w:val="008F1D0C"/>
    <w:rsid w:val="0090668E"/>
    <w:rsid w:val="009231AB"/>
    <w:rsid w:val="009237CE"/>
    <w:rsid w:val="009A1A6F"/>
    <w:rsid w:val="009A24CA"/>
    <w:rsid w:val="009A4EA1"/>
    <w:rsid w:val="009A53C0"/>
    <w:rsid w:val="009B08CF"/>
    <w:rsid w:val="009B421F"/>
    <w:rsid w:val="009C0633"/>
    <w:rsid w:val="009D5C85"/>
    <w:rsid w:val="009E2B40"/>
    <w:rsid w:val="009F24EE"/>
    <w:rsid w:val="00A00222"/>
    <w:rsid w:val="00A0049D"/>
    <w:rsid w:val="00A012E2"/>
    <w:rsid w:val="00A01D0C"/>
    <w:rsid w:val="00A124A4"/>
    <w:rsid w:val="00A12A7D"/>
    <w:rsid w:val="00A476C8"/>
    <w:rsid w:val="00A55493"/>
    <w:rsid w:val="00A609BC"/>
    <w:rsid w:val="00A61126"/>
    <w:rsid w:val="00A72326"/>
    <w:rsid w:val="00A75F96"/>
    <w:rsid w:val="00A90CDE"/>
    <w:rsid w:val="00AB60BC"/>
    <w:rsid w:val="00AD3CD1"/>
    <w:rsid w:val="00AE0A8E"/>
    <w:rsid w:val="00B06710"/>
    <w:rsid w:val="00B11DD3"/>
    <w:rsid w:val="00B36068"/>
    <w:rsid w:val="00B4188B"/>
    <w:rsid w:val="00B42006"/>
    <w:rsid w:val="00B76910"/>
    <w:rsid w:val="00B85796"/>
    <w:rsid w:val="00B97C92"/>
    <w:rsid w:val="00BA76B9"/>
    <w:rsid w:val="00BB1F53"/>
    <w:rsid w:val="00BB771E"/>
    <w:rsid w:val="00BD0243"/>
    <w:rsid w:val="00BF73F5"/>
    <w:rsid w:val="00C03FED"/>
    <w:rsid w:val="00C079E3"/>
    <w:rsid w:val="00C16AE6"/>
    <w:rsid w:val="00C25024"/>
    <w:rsid w:val="00C27320"/>
    <w:rsid w:val="00C36587"/>
    <w:rsid w:val="00C764FF"/>
    <w:rsid w:val="00C97027"/>
    <w:rsid w:val="00CA5734"/>
    <w:rsid w:val="00CB33C7"/>
    <w:rsid w:val="00CB4B4E"/>
    <w:rsid w:val="00CE450B"/>
    <w:rsid w:val="00CE770A"/>
    <w:rsid w:val="00D002A9"/>
    <w:rsid w:val="00D03A14"/>
    <w:rsid w:val="00D31F56"/>
    <w:rsid w:val="00D40D7C"/>
    <w:rsid w:val="00D662A6"/>
    <w:rsid w:val="00D91432"/>
    <w:rsid w:val="00D93455"/>
    <w:rsid w:val="00DC0508"/>
    <w:rsid w:val="00DC12A3"/>
    <w:rsid w:val="00DE409F"/>
    <w:rsid w:val="00DE55A4"/>
    <w:rsid w:val="00DE66E3"/>
    <w:rsid w:val="00DF21BE"/>
    <w:rsid w:val="00E07FE1"/>
    <w:rsid w:val="00E11963"/>
    <w:rsid w:val="00E11BF1"/>
    <w:rsid w:val="00E213C6"/>
    <w:rsid w:val="00E45F8E"/>
    <w:rsid w:val="00E72302"/>
    <w:rsid w:val="00E95469"/>
    <w:rsid w:val="00EA6830"/>
    <w:rsid w:val="00EB0BB9"/>
    <w:rsid w:val="00EB7200"/>
    <w:rsid w:val="00EE266D"/>
    <w:rsid w:val="00EE7DC9"/>
    <w:rsid w:val="00EF688E"/>
    <w:rsid w:val="00F31EEC"/>
    <w:rsid w:val="00F47C4E"/>
    <w:rsid w:val="00F617CD"/>
    <w:rsid w:val="00F669BD"/>
    <w:rsid w:val="00F82C03"/>
    <w:rsid w:val="00F93A02"/>
    <w:rsid w:val="00F94977"/>
    <w:rsid w:val="00F9505D"/>
    <w:rsid w:val="00FB1455"/>
    <w:rsid w:val="00FD04F6"/>
    <w:rsid w:val="00FE1105"/>
    <w:rsid w:val="00FE196B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B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41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1A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8D3697"/>
    <w:pPr>
      <w:keepNext/>
      <w:spacing w:after="0" w:line="240" w:lineRule="auto"/>
      <w:ind w:left="2832" w:right="-255" w:firstLine="708"/>
      <w:outlineLvl w:val="6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B4"/>
    <w:pPr>
      <w:ind w:left="720"/>
      <w:contextualSpacing/>
    </w:pPr>
  </w:style>
  <w:style w:type="paragraph" w:styleId="a4">
    <w:name w:val="Body Text Indent"/>
    <w:basedOn w:val="a"/>
    <w:link w:val="a5"/>
    <w:rsid w:val="00166C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66C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D369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21">
    <w:name w:val="Основной текст 21"/>
    <w:basedOn w:val="a"/>
    <w:rsid w:val="008D3697"/>
    <w:pPr>
      <w:spacing w:after="0" w:line="240" w:lineRule="auto"/>
      <w:ind w:left="-360"/>
      <w:jc w:val="center"/>
    </w:pPr>
    <w:rPr>
      <w:rFonts w:ascii="Times New Roman" w:eastAsia="Times New Roman" w:hAnsi="Times New Roman"/>
      <w:b/>
      <w:color w:val="0000FF"/>
      <w:sz w:val="3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D3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369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5C51A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ConsPlusNonformat">
    <w:name w:val="ConsPlusNonformat"/>
    <w:rsid w:val="0017416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No Spacing"/>
    <w:uiPriority w:val="1"/>
    <w:qFormat/>
    <w:rsid w:val="00174161"/>
    <w:rPr>
      <w:rFonts w:eastAsia="Times New Roman"/>
      <w:sz w:val="22"/>
      <w:szCs w:val="22"/>
    </w:rPr>
  </w:style>
  <w:style w:type="paragraph" w:customStyle="1" w:styleId="ConsPlusNormal">
    <w:name w:val="ConsPlusNormal"/>
    <w:link w:val="ConsPlusNormal0"/>
    <w:rsid w:val="009A53C0"/>
    <w:pPr>
      <w:widowControl w:val="0"/>
      <w:autoSpaceDE w:val="0"/>
      <w:autoSpaceDN w:val="0"/>
    </w:pPr>
    <w:rPr>
      <w:rFonts w:eastAsia="Times New Roman"/>
      <w:sz w:val="22"/>
    </w:rPr>
  </w:style>
  <w:style w:type="character" w:customStyle="1" w:styleId="ConsPlusNormal0">
    <w:name w:val="ConsPlusNormal Знак"/>
    <w:link w:val="ConsPlusNormal"/>
    <w:rsid w:val="009A53C0"/>
    <w:rPr>
      <w:rFonts w:eastAsia="Times New Roman"/>
      <w:sz w:val="22"/>
      <w:lang w:bidi="ar-SA"/>
    </w:rPr>
  </w:style>
  <w:style w:type="table" w:styleId="a9">
    <w:name w:val="Table Grid"/>
    <w:basedOn w:val="a1"/>
    <w:uiPriority w:val="39"/>
    <w:rsid w:val="00A609B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609B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6741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B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41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1A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8D3697"/>
    <w:pPr>
      <w:keepNext/>
      <w:spacing w:after="0" w:line="240" w:lineRule="auto"/>
      <w:ind w:left="2832" w:right="-255" w:firstLine="708"/>
      <w:outlineLvl w:val="6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B4"/>
    <w:pPr>
      <w:ind w:left="720"/>
      <w:contextualSpacing/>
    </w:pPr>
  </w:style>
  <w:style w:type="paragraph" w:styleId="a4">
    <w:name w:val="Body Text Indent"/>
    <w:basedOn w:val="a"/>
    <w:link w:val="a5"/>
    <w:rsid w:val="00166C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66C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D369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21">
    <w:name w:val="Основной текст 21"/>
    <w:basedOn w:val="a"/>
    <w:rsid w:val="008D3697"/>
    <w:pPr>
      <w:spacing w:after="0" w:line="240" w:lineRule="auto"/>
      <w:ind w:left="-360"/>
      <w:jc w:val="center"/>
    </w:pPr>
    <w:rPr>
      <w:rFonts w:ascii="Times New Roman" w:eastAsia="Times New Roman" w:hAnsi="Times New Roman"/>
      <w:b/>
      <w:color w:val="0000FF"/>
      <w:sz w:val="3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D3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369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5C51A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ConsPlusNonformat">
    <w:name w:val="ConsPlusNonformat"/>
    <w:rsid w:val="0017416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No Spacing"/>
    <w:uiPriority w:val="1"/>
    <w:qFormat/>
    <w:rsid w:val="00174161"/>
    <w:rPr>
      <w:rFonts w:eastAsia="Times New Roman"/>
      <w:sz w:val="22"/>
      <w:szCs w:val="22"/>
    </w:rPr>
  </w:style>
  <w:style w:type="paragraph" w:customStyle="1" w:styleId="ConsPlusNormal">
    <w:name w:val="ConsPlusNormal"/>
    <w:link w:val="ConsPlusNormal0"/>
    <w:rsid w:val="009A53C0"/>
    <w:pPr>
      <w:widowControl w:val="0"/>
      <w:autoSpaceDE w:val="0"/>
      <w:autoSpaceDN w:val="0"/>
    </w:pPr>
    <w:rPr>
      <w:rFonts w:eastAsia="Times New Roman"/>
      <w:sz w:val="22"/>
    </w:rPr>
  </w:style>
  <w:style w:type="character" w:customStyle="1" w:styleId="ConsPlusNormal0">
    <w:name w:val="ConsPlusNormal Знак"/>
    <w:link w:val="ConsPlusNormal"/>
    <w:rsid w:val="009A53C0"/>
    <w:rPr>
      <w:rFonts w:eastAsia="Times New Roman"/>
      <w:sz w:val="22"/>
      <w:lang w:bidi="ar-SA"/>
    </w:rPr>
  </w:style>
  <w:style w:type="table" w:styleId="a9">
    <w:name w:val="Table Grid"/>
    <w:basedOn w:val="a1"/>
    <w:uiPriority w:val="39"/>
    <w:rsid w:val="00A609B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609B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6741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9086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6503CDE824B8A0BD6E1888CD310DEF51589FB97EB332C67B42CCF85C2008721A02F6ADBEA6AC15F2805FB35149F254D55B9E8A706X2Y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A48DE-BA72-4C7C-8F66-66B53CBE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Links>
    <vt:vector size="6" baseType="variant">
      <vt:variant>
        <vt:i4>6815850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consultantplus://offline/ref=854036682DBF873F24C199B9E17358171AF0F9C292922F5E618B50D9B81ECE3CD1B427378B3C09C360F6A493a9s5N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Рубцов</dc:creator>
  <cp:lastModifiedBy>Семененко Владимир Николаевич</cp:lastModifiedBy>
  <cp:revision>6</cp:revision>
  <cp:lastPrinted>2018-05-31T04:59:00Z</cp:lastPrinted>
  <dcterms:created xsi:type="dcterms:W3CDTF">2019-10-01T04:29:00Z</dcterms:created>
  <dcterms:modified xsi:type="dcterms:W3CDTF">2019-10-01T05:30:00Z</dcterms:modified>
</cp:coreProperties>
</file>