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E51" w:rsidRPr="00AC2D0B" w:rsidRDefault="00E455E9" w:rsidP="00E455E9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>Доклад об эффективности и результативности профилактических мероприятий</w:t>
      </w:r>
      <w:r w:rsidR="001A4DBB" w:rsidRPr="00AC2D0B">
        <w:rPr>
          <w:rFonts w:ascii="PT Astra Serif" w:hAnsi="PT Astra Serif"/>
          <w:sz w:val="28"/>
          <w:szCs w:val="28"/>
        </w:rPr>
        <w:t xml:space="preserve"> за отчетный 2018 год</w:t>
      </w:r>
    </w:p>
    <w:p w:rsidR="00E455E9" w:rsidRPr="00AC2D0B" w:rsidRDefault="00E455E9" w:rsidP="00E455E9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E455E9" w:rsidRPr="00AC2D0B" w:rsidRDefault="00592B9A" w:rsidP="00592B9A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>Работа по профилактике нарушений обязательных требований проводится управлением государственного экологического надзора во исполнение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440856" w:rsidRPr="00AC2D0B" w:rsidRDefault="00592B9A" w:rsidP="00440856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>Целью профилактической работы является предупреждение нарушений юридическими лицами и индивидуальными предпринимателями обязательных требований законодательства Российской Федерации в области охраны окружающей среды, устранения причин, факторов и условий, способствующих нарушениям обязательных требований, повышения уровня правовой грамотности подконтрольных субъектов, формирование единого понимания обязательных требований у всех участников отношений в области государственного надзора.</w:t>
      </w:r>
    </w:p>
    <w:p w:rsidR="004E053D" w:rsidRPr="00AC2D0B" w:rsidRDefault="004E053D" w:rsidP="004E053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AC2D0B">
        <w:rPr>
          <w:rFonts w:ascii="PT Astra Serif" w:hAnsi="PT Astra Serif"/>
          <w:sz w:val="28"/>
          <w:szCs w:val="28"/>
        </w:rPr>
        <w:t>Настоящий доклад подготовлен в соответствии с пунктом 11 Программы проведения Департаментом природно-ресурсного регулирования, лесных отношений и развития нефтегазового комплекса Ямало-Ненецкого автономного округа профилактических мероприятий, направленных на предупреждение нарушений обязательных требований в сфере регионального государственного экологического надзора на 2018 год, утвержденной приказом Департамента природно-ресурсного регулирования, лесных отношений и развития нефтегазового комплекса Ямало-Ненецкого автономного от 31.05.2018 № 2068 (далее – программа профилактики).</w:t>
      </w:r>
      <w:proofErr w:type="gramEnd"/>
    </w:p>
    <w:p w:rsidR="00440856" w:rsidRPr="00AC2D0B" w:rsidRDefault="00440856" w:rsidP="00440856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>В 2018 году Управлением выполнены следующие мероприятия, предусмотренные программой профилактики.</w:t>
      </w:r>
    </w:p>
    <w:p w:rsidR="00225AF3" w:rsidRPr="00AC2D0B" w:rsidRDefault="00FB360C" w:rsidP="00E455E9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 xml:space="preserve">1) </w:t>
      </w:r>
      <w:r w:rsidR="00225AF3" w:rsidRPr="00AC2D0B">
        <w:rPr>
          <w:rFonts w:ascii="PT Astra Serif" w:hAnsi="PT Astra Serif"/>
          <w:sz w:val="28"/>
          <w:szCs w:val="28"/>
        </w:rPr>
        <w:t xml:space="preserve">на официальном сайте департамента в сети «Интернет» </w:t>
      </w:r>
      <w:r w:rsidR="0059239B" w:rsidRPr="00AC2D0B">
        <w:rPr>
          <w:rFonts w:ascii="PT Astra Serif" w:hAnsi="PT Astra Serif"/>
          <w:sz w:val="28"/>
          <w:szCs w:val="28"/>
        </w:rPr>
        <w:t>в подразделе «Перечень обязательных требований»</w:t>
      </w:r>
      <w:r w:rsidR="00225AF3" w:rsidRPr="00AC2D0B">
        <w:rPr>
          <w:rFonts w:ascii="PT Astra Serif" w:hAnsi="PT Astra Serif"/>
          <w:sz w:val="28"/>
          <w:szCs w:val="28"/>
        </w:rPr>
        <w:t xml:space="preserve"> для каждого вида государственного контроля (надзора)</w:t>
      </w:r>
      <w:r w:rsidR="0059239B" w:rsidRPr="00AC2D0B">
        <w:rPr>
          <w:rFonts w:ascii="PT Astra Serif" w:hAnsi="PT Astra Serif"/>
          <w:sz w:val="28"/>
          <w:szCs w:val="28"/>
        </w:rPr>
        <w:t xml:space="preserve"> обеспечено размещение</w:t>
      </w:r>
      <w:r w:rsidR="00225AF3" w:rsidRPr="00AC2D0B">
        <w:rPr>
          <w:rFonts w:ascii="PT Astra Serif" w:hAnsi="PT Astra Serif"/>
          <w:sz w:val="28"/>
          <w:szCs w:val="28"/>
        </w:rPr>
        <w:t xml:space="preserve"> перечней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контроля (надзора)</w:t>
      </w:r>
      <w:r w:rsidR="00957B8B">
        <w:rPr>
          <w:rFonts w:ascii="PT Astra Serif" w:hAnsi="PT Astra Serif"/>
          <w:sz w:val="28"/>
          <w:szCs w:val="28"/>
        </w:rPr>
        <w:t>;</w:t>
      </w:r>
    </w:p>
    <w:p w:rsidR="00592B9A" w:rsidRPr="00AC2D0B" w:rsidRDefault="00225AF3" w:rsidP="00E455E9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 xml:space="preserve">2) </w:t>
      </w:r>
      <w:r w:rsidR="0059239B" w:rsidRPr="00AC2D0B">
        <w:rPr>
          <w:rFonts w:ascii="PT Astra Serif" w:hAnsi="PT Astra Serif"/>
          <w:sz w:val="28"/>
          <w:szCs w:val="28"/>
        </w:rPr>
        <w:t>на официальном сайте департамента в сети «Интернет» в подразделе «Перечень обязательных требований» обеспечено размещение руководства по соблюдению обязательных требований;</w:t>
      </w:r>
    </w:p>
    <w:p w:rsidR="00C21E5C" w:rsidRPr="00AC2D0B" w:rsidRDefault="00C21E5C" w:rsidP="00C21E5C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>3) в целях информирования юридических лиц и индивидуальных предпринимателей по вопросам соблюдения обязательных требований:</w:t>
      </w:r>
    </w:p>
    <w:p w:rsidR="001E6882" w:rsidRPr="00AC2D0B" w:rsidRDefault="00C21E5C" w:rsidP="00C21E5C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>- проведено 1 публичное мероприятие (семинар) по разъяснению поднадзорным субъектам обязательных требований законодательства Российской Федерации в области охраны окружающей среды</w:t>
      </w:r>
      <w:r w:rsidR="00BD6120">
        <w:rPr>
          <w:rFonts w:ascii="PT Astra Serif" w:hAnsi="PT Astra Serif"/>
          <w:sz w:val="28"/>
          <w:szCs w:val="28"/>
        </w:rPr>
        <w:t>;</w:t>
      </w:r>
    </w:p>
    <w:p w:rsidR="001E6882" w:rsidRPr="00AC2D0B" w:rsidRDefault="001E6882" w:rsidP="001E6882">
      <w:pPr>
        <w:spacing w:after="0" w:line="240" w:lineRule="auto"/>
        <w:ind w:firstLine="709"/>
        <w:contextualSpacing/>
        <w:jc w:val="both"/>
        <w:rPr>
          <w:rFonts w:ascii="PT Astra Serif" w:hAnsi="PT Astra Serif"/>
          <w:i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>- проведено 1 публичное обсуждение результатов правоприменительной практики при осуществлении департаментом  регионального государственного экологического надзора в режиме видеоконференцсвязи. Ключевой задачей мероприятия являлось повышение правовой грамотности подконтрольных субъектов;</w:t>
      </w:r>
      <w:r w:rsidR="00A433FD" w:rsidRPr="00AC2D0B">
        <w:rPr>
          <w:rFonts w:ascii="PT Astra Serif" w:hAnsi="PT Astra Serif"/>
          <w:sz w:val="28"/>
          <w:szCs w:val="28"/>
        </w:rPr>
        <w:t xml:space="preserve"> </w:t>
      </w:r>
    </w:p>
    <w:p w:rsidR="001E6882" w:rsidRDefault="00DD2124" w:rsidP="00C21E5C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lastRenderedPageBreak/>
        <w:t xml:space="preserve">В рамках проведенных мероприятий осуществлено информирование </w:t>
      </w:r>
      <w:r w:rsidR="00AC2D0B" w:rsidRPr="00AC2D0B">
        <w:rPr>
          <w:rFonts w:ascii="PT Astra Serif" w:hAnsi="PT Astra Serif"/>
          <w:sz w:val="28"/>
          <w:szCs w:val="28"/>
        </w:rPr>
        <w:t xml:space="preserve">по актуальным вопросам соблюдения обязательных требований в области охраны окружающей среды </w:t>
      </w:r>
      <w:r w:rsidR="00AC2D0B">
        <w:rPr>
          <w:rFonts w:ascii="PT Astra Serif" w:hAnsi="PT Astra Serif"/>
          <w:sz w:val="28"/>
          <w:szCs w:val="28"/>
        </w:rPr>
        <w:t>114</w:t>
      </w:r>
      <w:r w:rsidRPr="00AC2D0B">
        <w:rPr>
          <w:rFonts w:ascii="PT Astra Serif" w:hAnsi="PT Astra Serif"/>
          <w:sz w:val="28"/>
          <w:szCs w:val="28"/>
        </w:rPr>
        <w:t xml:space="preserve"> лиц, что составляет </w:t>
      </w:r>
      <w:r w:rsidR="00AC2D0B" w:rsidRPr="00AC2D0B">
        <w:rPr>
          <w:rFonts w:ascii="PT Astra Serif" w:hAnsi="PT Astra Serif"/>
          <w:sz w:val="28"/>
          <w:szCs w:val="28"/>
        </w:rPr>
        <w:t>41</w:t>
      </w:r>
      <w:r w:rsidR="00AC2D0B">
        <w:rPr>
          <w:rFonts w:ascii="PT Astra Serif" w:hAnsi="PT Astra Serif"/>
          <w:sz w:val="28"/>
          <w:szCs w:val="28"/>
        </w:rPr>
        <w:t>,</w:t>
      </w:r>
      <w:r w:rsidR="00AC2D0B" w:rsidRPr="00AC2D0B">
        <w:rPr>
          <w:rFonts w:ascii="PT Astra Serif" w:hAnsi="PT Astra Serif"/>
          <w:sz w:val="28"/>
          <w:szCs w:val="28"/>
        </w:rPr>
        <w:t>1</w:t>
      </w:r>
      <w:r w:rsidR="00AC2D0B">
        <w:rPr>
          <w:rFonts w:ascii="PT Astra Serif" w:hAnsi="PT Astra Serif"/>
          <w:sz w:val="28"/>
          <w:szCs w:val="28"/>
        </w:rPr>
        <w:t>6</w:t>
      </w:r>
      <w:r w:rsidRPr="00AC2D0B">
        <w:rPr>
          <w:rFonts w:ascii="PT Astra Serif" w:hAnsi="PT Astra Serif"/>
          <w:sz w:val="28"/>
          <w:szCs w:val="28"/>
        </w:rPr>
        <w:t>% от количества подконтрольных субъектов – юридических лиц и индивидуальных предпринимателей, осуществляющих хозяйственную и (или) иную деятельность с использованием производственных объектов, отнесенных в установленном порядке к определенным категориям риска.</w:t>
      </w:r>
    </w:p>
    <w:p w:rsidR="00BD6120" w:rsidRPr="00AC2D0B" w:rsidRDefault="00BD6120" w:rsidP="00BD6120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Pr="00AC2D0B">
        <w:rPr>
          <w:rFonts w:ascii="PT Astra Serif" w:hAnsi="PT Astra Serif"/>
          <w:sz w:val="28"/>
          <w:szCs w:val="28"/>
        </w:rPr>
        <w:t xml:space="preserve">специалистами департамента принято участие в 4 публичных мероприятиях, организованных Управлением Росприроднадзора по ЯНАО для </w:t>
      </w:r>
      <w:r>
        <w:rPr>
          <w:rFonts w:ascii="PT Astra Serif" w:hAnsi="PT Astra Serif"/>
          <w:sz w:val="28"/>
          <w:szCs w:val="28"/>
        </w:rPr>
        <w:t>подконтрольных субъектов.</w:t>
      </w:r>
    </w:p>
    <w:p w:rsidR="00C21E5C" w:rsidRPr="00AC2D0B" w:rsidRDefault="00C21E5C" w:rsidP="00C21E5C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 xml:space="preserve">- </w:t>
      </w:r>
      <w:r w:rsidR="00BD6120">
        <w:rPr>
          <w:rFonts w:ascii="PT Astra Serif" w:hAnsi="PT Astra Serif"/>
          <w:sz w:val="28"/>
          <w:szCs w:val="28"/>
        </w:rPr>
        <w:t xml:space="preserve">на постоянной основе </w:t>
      </w:r>
      <w:r w:rsidRPr="00AC2D0B">
        <w:rPr>
          <w:rFonts w:ascii="PT Astra Serif" w:hAnsi="PT Astra Serif"/>
          <w:sz w:val="28"/>
          <w:szCs w:val="28"/>
        </w:rPr>
        <w:t>осуществлялось устное и письменное консультирование поднадзорных субъе</w:t>
      </w:r>
      <w:r w:rsidR="00AC2D0B">
        <w:rPr>
          <w:rFonts w:ascii="PT Astra Serif" w:hAnsi="PT Astra Serif"/>
          <w:sz w:val="28"/>
          <w:szCs w:val="28"/>
        </w:rPr>
        <w:t>ктов</w:t>
      </w:r>
      <w:r w:rsidR="00BD6120">
        <w:rPr>
          <w:rFonts w:ascii="PT Astra Serif" w:hAnsi="PT Astra Serif"/>
          <w:sz w:val="28"/>
          <w:szCs w:val="28"/>
        </w:rPr>
        <w:t xml:space="preserve"> по действующим требованиям природоохранного законодательства</w:t>
      </w:r>
      <w:r w:rsidR="00AC2D0B">
        <w:rPr>
          <w:rFonts w:ascii="PT Astra Serif" w:hAnsi="PT Astra Serif"/>
          <w:sz w:val="28"/>
          <w:szCs w:val="28"/>
        </w:rPr>
        <w:t>;</w:t>
      </w:r>
    </w:p>
    <w:p w:rsidR="00A91C18" w:rsidRPr="00AC2D0B" w:rsidRDefault="00A91C18" w:rsidP="00E455E9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t xml:space="preserve">4) </w:t>
      </w:r>
      <w:r w:rsidR="00A72DAE" w:rsidRPr="00AC2D0B">
        <w:rPr>
          <w:rFonts w:ascii="PT Astra Serif" w:hAnsi="PT Astra Serif"/>
          <w:sz w:val="28"/>
          <w:szCs w:val="28"/>
        </w:rPr>
        <w:t xml:space="preserve">на </w:t>
      </w:r>
      <w:r w:rsidR="00081094" w:rsidRPr="00AC2D0B">
        <w:rPr>
          <w:rFonts w:ascii="PT Astra Serif" w:hAnsi="PT Astra Serif"/>
          <w:sz w:val="28"/>
          <w:szCs w:val="28"/>
        </w:rPr>
        <w:t xml:space="preserve">официальном сайте департамента </w:t>
      </w:r>
      <w:r w:rsidR="00864256" w:rsidRPr="00AC2D0B">
        <w:rPr>
          <w:rFonts w:ascii="PT Astra Serif" w:hAnsi="PT Astra Serif"/>
          <w:sz w:val="28"/>
          <w:szCs w:val="28"/>
        </w:rPr>
        <w:t xml:space="preserve">в сети «Интернет» </w:t>
      </w:r>
      <w:r w:rsidR="00081094" w:rsidRPr="00AC2D0B">
        <w:rPr>
          <w:rFonts w:ascii="PT Astra Serif" w:hAnsi="PT Astra Serif"/>
          <w:sz w:val="28"/>
          <w:szCs w:val="28"/>
        </w:rPr>
        <w:t>размещен план проведения в 2019 году плановых проверок юридических лиц и индивидуальных предпринимателей, а также план проведения в 2019 году плановых проверок деятельности органов местного самоуправления и должностных лиц местного самоуправления;</w:t>
      </w:r>
    </w:p>
    <w:p w:rsidR="00864256" w:rsidRPr="00AC2D0B" w:rsidRDefault="007A5F8E" w:rsidP="00864256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AC2D0B">
        <w:rPr>
          <w:rFonts w:ascii="PT Astra Serif" w:hAnsi="PT Astra Serif"/>
          <w:sz w:val="28"/>
          <w:szCs w:val="28"/>
        </w:rPr>
        <w:t xml:space="preserve">5) </w:t>
      </w:r>
      <w:r w:rsidR="00AC2D0B" w:rsidRPr="00AC2D0B">
        <w:rPr>
          <w:rFonts w:ascii="PT Astra Serif" w:hAnsi="PT Astra Serif"/>
          <w:sz w:val="28"/>
          <w:szCs w:val="28"/>
        </w:rPr>
        <w:t>с</w:t>
      </w:r>
      <w:r w:rsidR="00864256" w:rsidRPr="00AC2D0B">
        <w:rPr>
          <w:rFonts w:ascii="PT Astra Serif" w:hAnsi="PT Astra Serif"/>
          <w:sz w:val="28"/>
          <w:szCs w:val="28"/>
        </w:rPr>
        <w:t xml:space="preserve"> начала 2018 года в сфере регионального государственного экологического надзора департаментом реализован комплекс мероприятий, направленных на организацию применения риск-ориентированного подхода и перехода от системы «проверка – санкция» к системе мер, направленных на предупреждение и профилактику природоохранных нарушений, в том числе направление предостереже</w:t>
      </w:r>
      <w:r w:rsidR="00AC2D0B" w:rsidRPr="00AC2D0B">
        <w:rPr>
          <w:rFonts w:ascii="PT Astra Serif" w:hAnsi="PT Astra Serif"/>
          <w:sz w:val="28"/>
          <w:szCs w:val="28"/>
        </w:rPr>
        <w:t>ний о недопустимости нарушения</w:t>
      </w:r>
      <w:r w:rsidR="00864256" w:rsidRPr="00AC2D0B">
        <w:rPr>
          <w:rFonts w:ascii="PT Astra Serif" w:hAnsi="PT Astra Serif"/>
          <w:sz w:val="28"/>
          <w:szCs w:val="28"/>
        </w:rPr>
        <w:t xml:space="preserve"> требований законодательства, а также проведение контрольных мероприятий без взаимодействия с поднадзорными субъектами.</w:t>
      </w:r>
      <w:proofErr w:type="gramEnd"/>
      <w:r w:rsidR="00864256" w:rsidRPr="00AC2D0B">
        <w:rPr>
          <w:rFonts w:ascii="PT Astra Serif" w:hAnsi="PT Astra Serif"/>
          <w:sz w:val="28"/>
          <w:szCs w:val="28"/>
        </w:rPr>
        <w:t xml:space="preserve"> Так, с целью устранения существующих и потенциальных условий, причин и факторов, способных привести к нарушению обязательных требований, </w:t>
      </w:r>
      <w:r w:rsidR="005C1543" w:rsidRPr="00AC2D0B">
        <w:rPr>
          <w:rFonts w:ascii="PT Astra Serif" w:hAnsi="PT Astra Serif"/>
          <w:sz w:val="28"/>
          <w:szCs w:val="28"/>
        </w:rPr>
        <w:t xml:space="preserve">выдано </w:t>
      </w:r>
      <w:r w:rsidR="002C1CC1" w:rsidRPr="00AC2D0B">
        <w:rPr>
          <w:rFonts w:ascii="PT Astra Serif" w:hAnsi="PT Astra Serif"/>
          <w:sz w:val="28"/>
          <w:szCs w:val="28"/>
        </w:rPr>
        <w:t>2</w:t>
      </w:r>
      <w:r w:rsidR="00EA7F33">
        <w:rPr>
          <w:rFonts w:ascii="PT Astra Serif" w:hAnsi="PT Astra Serif"/>
          <w:sz w:val="28"/>
          <w:szCs w:val="28"/>
        </w:rPr>
        <w:t>49</w:t>
      </w:r>
      <w:r w:rsidR="005C1543" w:rsidRPr="00AC2D0B">
        <w:rPr>
          <w:rFonts w:ascii="PT Astra Serif" w:hAnsi="PT Astra Serif"/>
          <w:sz w:val="28"/>
          <w:szCs w:val="28"/>
        </w:rPr>
        <w:t xml:space="preserve"> предостережени</w:t>
      </w:r>
      <w:r w:rsidR="00C777A7">
        <w:rPr>
          <w:rFonts w:ascii="PT Astra Serif" w:hAnsi="PT Astra Serif"/>
          <w:sz w:val="28"/>
          <w:szCs w:val="28"/>
        </w:rPr>
        <w:t>й</w:t>
      </w:r>
      <w:r w:rsidR="005C1543" w:rsidRPr="00AC2D0B">
        <w:rPr>
          <w:rFonts w:ascii="PT Astra Serif" w:hAnsi="PT Astra Serif"/>
          <w:sz w:val="28"/>
          <w:szCs w:val="28"/>
        </w:rPr>
        <w:t xml:space="preserve"> о недопустимости нарушений обязательных требований в отношении юридических лиц</w:t>
      </w:r>
      <w:r w:rsidR="00864256" w:rsidRPr="00AC2D0B">
        <w:rPr>
          <w:rFonts w:ascii="PT Astra Serif" w:hAnsi="PT Astra Serif"/>
          <w:sz w:val="28"/>
          <w:szCs w:val="28"/>
        </w:rPr>
        <w:t>. Кроме того, в течение 2018 года департаментом проведено категорирование 764 объектов НВОС, подлежащих региональному экологическому надзору, с присвоением им соответствующих категорий риска, от которых зависит интенсивность плановых проверок.</w:t>
      </w:r>
    </w:p>
    <w:p w:rsidR="009A0256" w:rsidRPr="00AC2D0B" w:rsidRDefault="009A0256" w:rsidP="009A0256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AC2D0B">
        <w:rPr>
          <w:rFonts w:ascii="PT Astra Serif" w:hAnsi="PT Astra Serif"/>
          <w:sz w:val="28"/>
          <w:szCs w:val="28"/>
        </w:rPr>
        <w:t xml:space="preserve">Доля субъектов, в отношении которых проведены профилактические мероприятия составляет </w:t>
      </w:r>
      <w:r w:rsidR="000A7A75" w:rsidRPr="002B3212">
        <w:rPr>
          <w:rFonts w:ascii="PT Astra Serif" w:hAnsi="PT Astra Serif"/>
          <w:sz w:val="28"/>
          <w:szCs w:val="28"/>
        </w:rPr>
        <w:t>13</w:t>
      </w:r>
      <w:r w:rsidR="000A7A75">
        <w:rPr>
          <w:rFonts w:ascii="PT Astra Serif" w:hAnsi="PT Astra Serif"/>
          <w:sz w:val="28"/>
          <w:szCs w:val="28"/>
        </w:rPr>
        <w:t>0</w:t>
      </w:r>
      <w:r w:rsidR="000A7A75" w:rsidRPr="002B3212">
        <w:rPr>
          <w:rFonts w:ascii="PT Astra Serif" w:hAnsi="PT Astra Serif"/>
          <w:sz w:val="28"/>
          <w:szCs w:val="28"/>
        </w:rPr>
        <w:t>,</w:t>
      </w:r>
      <w:r w:rsidR="000A7A75">
        <w:rPr>
          <w:rFonts w:ascii="PT Astra Serif" w:hAnsi="PT Astra Serif"/>
          <w:sz w:val="28"/>
          <w:szCs w:val="28"/>
        </w:rPr>
        <w:t>69</w:t>
      </w:r>
      <w:r w:rsidRPr="00AC2D0B">
        <w:rPr>
          <w:rFonts w:ascii="PT Astra Serif" w:hAnsi="PT Astra Serif"/>
          <w:sz w:val="28"/>
          <w:szCs w:val="28"/>
        </w:rPr>
        <w:t>%. Данный показатель характеризуется отношением количество подконтрольных субъектов, в отношении которых проведены пр</w:t>
      </w:r>
      <w:r w:rsidR="00DD2124" w:rsidRPr="00AC2D0B">
        <w:rPr>
          <w:rFonts w:ascii="PT Astra Serif" w:hAnsi="PT Astra Serif"/>
          <w:sz w:val="28"/>
          <w:szCs w:val="28"/>
        </w:rPr>
        <w:t>офилактические мероприятия</w:t>
      </w:r>
      <w:r w:rsidRPr="00AC2D0B">
        <w:rPr>
          <w:rFonts w:ascii="PT Astra Serif" w:hAnsi="PT Astra Serif"/>
          <w:sz w:val="28"/>
          <w:szCs w:val="28"/>
        </w:rPr>
        <w:t xml:space="preserve"> к общему количеству подконтрольных субъектов – юридических лиц и индивидуальных предпринимателей, осуществляющих хозяйственную и (или) иную деятельность с использованием производственных объектов, отнесенных в установленном порядке к опр</w:t>
      </w:r>
      <w:r w:rsidR="00DD2124" w:rsidRPr="00AC2D0B">
        <w:rPr>
          <w:rFonts w:ascii="PT Astra Serif" w:hAnsi="PT Astra Serif"/>
          <w:sz w:val="28"/>
          <w:szCs w:val="28"/>
        </w:rPr>
        <w:t>еделенным категориям риска</w:t>
      </w:r>
      <w:r w:rsidRPr="00AC2D0B">
        <w:rPr>
          <w:rFonts w:ascii="PT Astra Serif" w:hAnsi="PT Astra Serif"/>
          <w:sz w:val="28"/>
          <w:szCs w:val="28"/>
        </w:rPr>
        <w:t>.</w:t>
      </w:r>
      <w:proofErr w:type="gramEnd"/>
      <w:r w:rsidRPr="00AC2D0B">
        <w:rPr>
          <w:rFonts w:ascii="PT Astra Serif" w:hAnsi="PT Astra Serif"/>
          <w:sz w:val="28"/>
          <w:szCs w:val="28"/>
        </w:rPr>
        <w:t xml:space="preserve"> Превышение показателем 100 % связано с тем, что профилактические мероприятия проводились также в отношении лиц, деятельность которых может быть связана с использованием объектов, оказывающих негативное воздействие на окружающую среду</w:t>
      </w:r>
      <w:r w:rsidR="008E67C6" w:rsidRPr="00AC2D0B">
        <w:rPr>
          <w:rFonts w:ascii="PT Astra Serif" w:hAnsi="PT Astra Serif"/>
          <w:sz w:val="28"/>
          <w:szCs w:val="28"/>
        </w:rPr>
        <w:t>.</w:t>
      </w:r>
    </w:p>
    <w:p w:rsidR="008E67C6" w:rsidRPr="00AC2D0B" w:rsidRDefault="00660BC6" w:rsidP="009A0256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C2D0B">
        <w:rPr>
          <w:rFonts w:ascii="PT Astra Serif" w:hAnsi="PT Astra Serif"/>
          <w:sz w:val="28"/>
          <w:szCs w:val="28"/>
        </w:rPr>
        <w:lastRenderedPageBreak/>
        <w:t xml:space="preserve">Доля проведенных департаментом </w:t>
      </w:r>
      <w:r w:rsidR="004F4C76" w:rsidRPr="00AC2D0B">
        <w:rPr>
          <w:rFonts w:ascii="PT Astra Serif" w:hAnsi="PT Astra Serif"/>
          <w:sz w:val="28"/>
          <w:szCs w:val="28"/>
        </w:rPr>
        <w:t xml:space="preserve">профилактических </w:t>
      </w:r>
      <w:r w:rsidRPr="00AC2D0B">
        <w:rPr>
          <w:rFonts w:ascii="PT Astra Serif" w:hAnsi="PT Astra Serif"/>
          <w:sz w:val="28"/>
          <w:szCs w:val="28"/>
        </w:rPr>
        <w:t>мероприятий</w:t>
      </w:r>
      <w:r w:rsidR="004F4C76" w:rsidRPr="00AC2D0B">
        <w:rPr>
          <w:rFonts w:ascii="PT Astra Serif" w:hAnsi="PT Astra Serif"/>
          <w:sz w:val="28"/>
          <w:szCs w:val="28"/>
        </w:rPr>
        <w:t xml:space="preserve"> составила </w:t>
      </w:r>
      <w:r w:rsidR="004418F7" w:rsidRPr="002B3212">
        <w:rPr>
          <w:rFonts w:ascii="PT Astra Serif" w:hAnsi="PT Astra Serif"/>
          <w:sz w:val="28"/>
          <w:szCs w:val="28"/>
        </w:rPr>
        <w:t>4</w:t>
      </w:r>
      <w:r w:rsidR="004418F7">
        <w:rPr>
          <w:rFonts w:ascii="PT Astra Serif" w:hAnsi="PT Astra Serif"/>
          <w:sz w:val="28"/>
          <w:szCs w:val="28"/>
        </w:rPr>
        <w:t>4,13</w:t>
      </w:r>
      <w:bookmarkStart w:id="0" w:name="_GoBack"/>
      <w:bookmarkEnd w:id="0"/>
      <w:r w:rsidR="00957B8B">
        <w:rPr>
          <w:rFonts w:ascii="PT Astra Serif" w:hAnsi="PT Astra Serif"/>
          <w:sz w:val="28"/>
          <w:szCs w:val="28"/>
        </w:rPr>
        <w:t xml:space="preserve">% </w:t>
      </w:r>
      <w:r w:rsidR="004F4C76" w:rsidRPr="00AC2D0B">
        <w:rPr>
          <w:rFonts w:ascii="PT Astra Serif" w:hAnsi="PT Astra Serif"/>
          <w:sz w:val="28"/>
          <w:szCs w:val="28"/>
        </w:rPr>
        <w:t>от общего объема</w:t>
      </w:r>
      <w:r w:rsidRPr="00AC2D0B">
        <w:rPr>
          <w:rFonts w:ascii="PT Astra Serif" w:hAnsi="PT Astra Serif"/>
          <w:sz w:val="28"/>
          <w:szCs w:val="28"/>
        </w:rPr>
        <w:t xml:space="preserve"> мероприятий, проведенных департаментом при осуществлении регионального государственного экологического надзора</w:t>
      </w:r>
      <w:r w:rsidR="004F4C76" w:rsidRPr="00AC2D0B">
        <w:rPr>
          <w:rFonts w:ascii="PT Astra Serif" w:hAnsi="PT Astra Serif"/>
          <w:sz w:val="28"/>
          <w:szCs w:val="28"/>
        </w:rPr>
        <w:t>.</w:t>
      </w:r>
      <w:r w:rsidRPr="00AC2D0B">
        <w:rPr>
          <w:rFonts w:ascii="PT Astra Serif" w:hAnsi="PT Astra Serif"/>
          <w:sz w:val="28"/>
          <w:szCs w:val="28"/>
        </w:rPr>
        <w:t xml:space="preserve"> </w:t>
      </w:r>
    </w:p>
    <w:p w:rsidR="007A5F8E" w:rsidRPr="00AC2D0B" w:rsidRDefault="00945326" w:rsidP="00945326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AC2D0B">
        <w:rPr>
          <w:rFonts w:ascii="PT Astra Serif" w:hAnsi="PT Astra Serif"/>
          <w:sz w:val="28"/>
          <w:szCs w:val="28"/>
        </w:rPr>
        <w:t>В 201</w:t>
      </w:r>
      <w:r w:rsidR="00C21E5C" w:rsidRPr="00AC2D0B">
        <w:rPr>
          <w:rFonts w:ascii="PT Astra Serif" w:hAnsi="PT Astra Serif"/>
          <w:sz w:val="28"/>
          <w:szCs w:val="28"/>
        </w:rPr>
        <w:t>9</w:t>
      </w:r>
      <w:r w:rsidRPr="00AC2D0B">
        <w:rPr>
          <w:rFonts w:ascii="PT Astra Serif" w:hAnsi="PT Astra Serif"/>
          <w:sz w:val="28"/>
          <w:szCs w:val="28"/>
        </w:rPr>
        <w:t xml:space="preserve"> году профилактическая работа будет продолжена в соответствии с программой </w:t>
      </w:r>
      <w:r w:rsidR="00A72DAE" w:rsidRPr="00AC2D0B">
        <w:rPr>
          <w:rFonts w:ascii="PT Astra Serif" w:hAnsi="PT Astra Serif"/>
          <w:sz w:val="28"/>
          <w:szCs w:val="28"/>
        </w:rPr>
        <w:t>проведения Департаментом природно-ресурсного регулирования, лесных отношений и развития нефтегазового комплекса Ямало-Ненецкого автономного округа профилактических мероприятий, направленных на предупреждение нарушений обязательных требований в сфере регионального государственного экологического надзора на 2019 год и на плановый период 2020 и 2021 годов, утвержденной приказом Департамента природно-ресурсного регулирования, лесных отношений и развития нефтегазового комплекса</w:t>
      </w:r>
      <w:proofErr w:type="gramEnd"/>
      <w:r w:rsidR="00A72DAE" w:rsidRPr="00AC2D0B">
        <w:rPr>
          <w:rFonts w:ascii="PT Astra Serif" w:hAnsi="PT Astra Serif"/>
          <w:sz w:val="28"/>
          <w:szCs w:val="28"/>
        </w:rPr>
        <w:t xml:space="preserve"> Ямало-Ненецкого автономного от 28.02.2019 № 686.</w:t>
      </w:r>
    </w:p>
    <w:p w:rsidR="007A5F8E" w:rsidRPr="00AC2D0B" w:rsidRDefault="007A5F8E" w:rsidP="00E455E9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AC2D0B" w:rsidRPr="00AC2D0B" w:rsidRDefault="00AC2D0B" w:rsidP="00E455E9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sectPr w:rsidR="00AC2D0B" w:rsidRPr="00AC2D0B" w:rsidSect="00E455E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041"/>
    <w:rsid w:val="00080506"/>
    <w:rsid w:val="00081094"/>
    <w:rsid w:val="000A7A75"/>
    <w:rsid w:val="000C5680"/>
    <w:rsid w:val="00107BF6"/>
    <w:rsid w:val="001A4DBB"/>
    <w:rsid w:val="001B218F"/>
    <w:rsid w:val="001E6882"/>
    <w:rsid w:val="00225AF3"/>
    <w:rsid w:val="002C1CC1"/>
    <w:rsid w:val="002E7FBA"/>
    <w:rsid w:val="00440856"/>
    <w:rsid w:val="004418F7"/>
    <w:rsid w:val="004E053D"/>
    <w:rsid w:val="004F4C76"/>
    <w:rsid w:val="0059239B"/>
    <w:rsid w:val="00592B9A"/>
    <w:rsid w:val="005C1543"/>
    <w:rsid w:val="005C7096"/>
    <w:rsid w:val="00660BC6"/>
    <w:rsid w:val="006C6552"/>
    <w:rsid w:val="007A5F8E"/>
    <w:rsid w:val="00864256"/>
    <w:rsid w:val="008666CB"/>
    <w:rsid w:val="00896E51"/>
    <w:rsid w:val="008B0561"/>
    <w:rsid w:val="008E67C6"/>
    <w:rsid w:val="00945326"/>
    <w:rsid w:val="00957B8B"/>
    <w:rsid w:val="009A0256"/>
    <w:rsid w:val="00A433FD"/>
    <w:rsid w:val="00A72DAE"/>
    <w:rsid w:val="00A91C18"/>
    <w:rsid w:val="00AC2D0B"/>
    <w:rsid w:val="00B03447"/>
    <w:rsid w:val="00B733AB"/>
    <w:rsid w:val="00BD6120"/>
    <w:rsid w:val="00C21E5C"/>
    <w:rsid w:val="00C777A7"/>
    <w:rsid w:val="00DC0041"/>
    <w:rsid w:val="00DD2124"/>
    <w:rsid w:val="00E455E9"/>
    <w:rsid w:val="00EA7F33"/>
    <w:rsid w:val="00ED3C92"/>
    <w:rsid w:val="00FB360C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6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1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C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6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1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C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Лучкин Александр Александрович</dc:creator>
  <cp:keywords/>
  <dc:description/>
  <cp:lastModifiedBy>Лучкин Александр Александрович</cp:lastModifiedBy>
  <cp:revision>9</cp:revision>
  <cp:lastPrinted>2019-04-15T06:54:00Z</cp:lastPrinted>
  <dcterms:created xsi:type="dcterms:W3CDTF">2019-04-08T12:40:00Z</dcterms:created>
  <dcterms:modified xsi:type="dcterms:W3CDTF">2019-04-15T10:43:00Z</dcterms:modified>
</cp:coreProperties>
</file>